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8F203" w14:textId="77777777" w:rsidR="00F255B9" w:rsidRPr="00F255B9" w:rsidRDefault="00966346" w:rsidP="00F255B9">
      <w:pPr>
        <w:spacing w:line="240" w:lineRule="auto"/>
        <w:rPr>
          <w:rFonts w:asciiTheme="minorHAnsi" w:hAnsiTheme="minorHAnsi" w:cstheme="minorHAnsi"/>
          <w:b/>
          <w:bCs/>
          <w:color w:val="1FB2C5"/>
          <w:sz w:val="32"/>
          <w:szCs w:val="32"/>
        </w:rPr>
      </w:pPr>
      <w:r w:rsidRPr="00F255B9">
        <w:rPr>
          <w:rFonts w:asciiTheme="minorHAnsi" w:hAnsiTheme="minorHAnsi" w:cstheme="minorHAnsi"/>
          <w:b/>
          <w:bCs/>
          <w:color w:val="1FB2C5"/>
          <w:sz w:val="32"/>
          <w:szCs w:val="32"/>
        </w:rPr>
        <w:t>Overeenkomst</w:t>
      </w:r>
    </w:p>
    <w:p w14:paraId="58C9587F" w14:textId="77777777" w:rsidR="00602D08" w:rsidRPr="00CC09B4" w:rsidRDefault="00602D08" w:rsidP="00F255B9">
      <w:pPr>
        <w:pStyle w:val="Heading2"/>
        <w:spacing w:before="240" w:after="120" w:line="240" w:lineRule="auto"/>
        <w:rPr>
          <w:rFonts w:asciiTheme="minorHAnsi" w:hAnsiTheme="minorHAnsi" w:cstheme="minorHAnsi"/>
        </w:rPr>
      </w:pPr>
      <w:r w:rsidRPr="00CC09B4">
        <w:rPr>
          <w:rFonts w:asciiTheme="minorHAnsi" w:hAnsiTheme="minorHAnsi" w:cstheme="minorHAnsi"/>
        </w:rPr>
        <w:t>Tussen</w:t>
      </w:r>
    </w:p>
    <w:p w14:paraId="3F54E045" w14:textId="77777777" w:rsidR="00602D08" w:rsidRPr="00CC09B4" w:rsidRDefault="00602D08" w:rsidP="00A60E13">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i/>
          <w:iCs/>
        </w:rPr>
      </w:pPr>
      <w:r w:rsidRPr="00CC09B4">
        <w:rPr>
          <w:rFonts w:asciiTheme="minorHAnsi" w:hAnsiTheme="minorHAnsi" w:cstheme="minorHAnsi"/>
          <w:b/>
          <w:bCs/>
        </w:rPr>
        <w:t>2-evolve BV</w:t>
      </w:r>
      <w:r w:rsidRPr="00CC09B4">
        <w:rPr>
          <w:rFonts w:asciiTheme="minorHAnsi" w:hAnsiTheme="minorHAnsi" w:cstheme="minorHAnsi"/>
        </w:rPr>
        <w:t xml:space="preserve">, met maatschappelijke zetel te </w:t>
      </w:r>
      <w:r w:rsidRPr="00CC09B4">
        <w:rPr>
          <w:rFonts w:asciiTheme="minorHAnsi" w:hAnsiTheme="minorHAnsi" w:cstheme="minorHAnsi"/>
          <w:b/>
          <w:bCs/>
        </w:rPr>
        <w:t>Sleedoornlaan 8, 1780 WEMMEL</w:t>
      </w:r>
      <w:r w:rsidRPr="00CC09B4">
        <w:rPr>
          <w:rFonts w:asciiTheme="minorHAnsi" w:hAnsiTheme="minorHAnsi" w:cstheme="minorHAnsi"/>
        </w:rPr>
        <w:t xml:space="preserve"> en ondernemingsnummer BE0728.811.478, vertegenwoordigd door </w:t>
      </w:r>
      <w:r w:rsidR="00C60595" w:rsidRPr="00CC09B4">
        <w:rPr>
          <w:rFonts w:asciiTheme="minorHAnsi" w:hAnsiTheme="minorHAnsi" w:cstheme="minorHAnsi"/>
        </w:rPr>
        <w:t>Inez Senecaut en Tessa Lagey, bestuurders</w:t>
      </w:r>
      <w:r w:rsidR="005854A9" w:rsidRPr="00CC09B4">
        <w:rPr>
          <w:rFonts w:asciiTheme="minorHAnsi" w:hAnsiTheme="minorHAnsi" w:cstheme="minorHAnsi"/>
        </w:rPr>
        <w:t xml:space="preserve">, </w:t>
      </w:r>
      <w:r w:rsidRPr="00CC09B4">
        <w:rPr>
          <w:rFonts w:asciiTheme="minorHAnsi" w:hAnsiTheme="minorHAnsi" w:cstheme="minorHAnsi"/>
          <w:i/>
          <w:iCs/>
        </w:rPr>
        <w:t>hierna genoemd “</w:t>
      </w:r>
      <w:r w:rsidRPr="00CC09B4">
        <w:rPr>
          <w:rFonts w:asciiTheme="minorHAnsi" w:hAnsiTheme="minorHAnsi" w:cstheme="minorHAnsi"/>
          <w:b/>
          <w:bCs/>
          <w:i/>
          <w:iCs/>
        </w:rPr>
        <w:t>2-evolve</w:t>
      </w:r>
      <w:r w:rsidRPr="00CC09B4">
        <w:rPr>
          <w:rFonts w:asciiTheme="minorHAnsi" w:hAnsiTheme="minorHAnsi" w:cstheme="minorHAnsi"/>
          <w:i/>
          <w:iCs/>
        </w:rPr>
        <w:t>”;</w:t>
      </w:r>
    </w:p>
    <w:p w14:paraId="362C92A1" w14:textId="77777777" w:rsidR="003A7854" w:rsidRPr="00CC09B4" w:rsidRDefault="003A7854" w:rsidP="00F255B9">
      <w:pPr>
        <w:pStyle w:val="Heading2"/>
        <w:spacing w:before="240" w:after="120" w:line="240" w:lineRule="auto"/>
        <w:rPr>
          <w:rFonts w:asciiTheme="minorHAnsi" w:hAnsiTheme="minorHAnsi" w:cstheme="minorHAnsi"/>
        </w:rPr>
      </w:pPr>
      <w:r w:rsidRPr="00CC09B4">
        <w:rPr>
          <w:rFonts w:asciiTheme="minorHAnsi" w:hAnsiTheme="minorHAnsi" w:cstheme="minorHAnsi"/>
        </w:rPr>
        <w:t xml:space="preserve">En </w:t>
      </w:r>
    </w:p>
    <w:p w14:paraId="670202FA" w14:textId="77777777" w:rsidR="00602D08" w:rsidRPr="00CC09B4" w:rsidRDefault="00983250" w:rsidP="00A60E13">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heme="minorHAnsi" w:hAnsiTheme="minorHAnsi" w:cstheme="minorHAnsi"/>
        </w:rPr>
      </w:pPr>
      <w:r w:rsidRPr="00CC09B4">
        <w:rPr>
          <w:rFonts w:asciiTheme="minorHAnsi" w:hAnsiTheme="minorHAnsi" w:cstheme="minorHAnsi"/>
        </w:rPr>
        <w:t>(Naam en adres)</w:t>
      </w:r>
      <w:r w:rsidR="00FF643F" w:rsidRPr="00CC09B4">
        <w:rPr>
          <w:rFonts w:asciiTheme="minorHAnsi" w:hAnsiTheme="minorHAnsi" w:cstheme="minorHAnsi"/>
        </w:rPr>
        <w:t xml:space="preserve"> ………………………………………………………………………………………………………………………………</w:t>
      </w:r>
    </w:p>
    <w:p w14:paraId="53391E84" w14:textId="77777777" w:rsidR="00602D08" w:rsidRPr="00CC09B4" w:rsidRDefault="00F16A30" w:rsidP="00A60E13">
      <w:pPr>
        <w:jc w:val="both"/>
        <w:rPr>
          <w:rFonts w:asciiTheme="minorHAnsi" w:hAnsiTheme="minorHAnsi" w:cstheme="minorHAnsi"/>
        </w:rPr>
      </w:pPr>
      <w:r>
        <w:rPr>
          <w:rFonts w:asciiTheme="minorHAnsi" w:hAnsiTheme="minorHAnsi" w:cstheme="minorHAnsi"/>
        </w:rPr>
        <w:t>………………………………………………………………………………………………………………</w:t>
      </w:r>
      <w:r w:rsidR="00FF643F" w:rsidRPr="00CC09B4">
        <w:rPr>
          <w:rFonts w:asciiTheme="minorHAnsi" w:hAnsiTheme="minorHAnsi" w:cstheme="minorHAnsi"/>
        </w:rPr>
        <w:t>h</w:t>
      </w:r>
      <w:r w:rsidR="00602D08" w:rsidRPr="00CC09B4">
        <w:rPr>
          <w:rFonts w:asciiTheme="minorHAnsi" w:hAnsiTheme="minorHAnsi" w:cstheme="minorHAnsi"/>
        </w:rPr>
        <w:t>ierna genoemd “</w:t>
      </w:r>
      <w:r w:rsidR="00602D08" w:rsidRPr="00CC09B4">
        <w:rPr>
          <w:rFonts w:asciiTheme="minorHAnsi" w:eastAsia="Arial Unicode MS" w:hAnsiTheme="minorHAnsi" w:cstheme="minorHAnsi"/>
          <w:b/>
          <w:bCs/>
          <w:color w:val="000000"/>
        </w:rPr>
        <w:t>de klant</w:t>
      </w:r>
      <w:r w:rsidR="00602D08" w:rsidRPr="00CC09B4">
        <w:rPr>
          <w:rFonts w:asciiTheme="minorHAnsi" w:hAnsiTheme="minorHAnsi" w:cstheme="minorHAnsi"/>
        </w:rPr>
        <w:t>”</w:t>
      </w:r>
      <w:r w:rsidR="00452012" w:rsidRPr="00CC09B4">
        <w:rPr>
          <w:rFonts w:asciiTheme="minorHAnsi" w:hAnsiTheme="minorHAnsi" w:cstheme="minorHAnsi"/>
        </w:rPr>
        <w:t>.</w:t>
      </w:r>
    </w:p>
    <w:p w14:paraId="515484CB" w14:textId="77777777" w:rsidR="003A7854" w:rsidRPr="00CC09B4" w:rsidRDefault="00602D08" w:rsidP="00A60E13">
      <w:pPr>
        <w:pStyle w:val="Standaard"/>
        <w:spacing w:line="276" w:lineRule="auto"/>
        <w:jc w:val="both"/>
        <w:rPr>
          <w:rFonts w:asciiTheme="minorHAnsi" w:eastAsia="Calibri" w:hAnsiTheme="minorHAnsi" w:cstheme="minorHAnsi"/>
          <w:sz w:val="22"/>
          <w:szCs w:val="22"/>
        </w:rPr>
      </w:pPr>
      <w:r w:rsidRPr="00CC09B4">
        <w:rPr>
          <w:rFonts w:asciiTheme="minorHAnsi" w:hAnsiTheme="minorHAnsi" w:cstheme="minorHAnsi"/>
          <w:sz w:val="22"/>
          <w:szCs w:val="22"/>
        </w:rPr>
        <w:t>W</w:t>
      </w:r>
      <w:r w:rsidR="003A7854" w:rsidRPr="00CC09B4">
        <w:rPr>
          <w:rFonts w:asciiTheme="minorHAnsi" w:hAnsiTheme="minorHAnsi" w:cstheme="minorHAnsi"/>
          <w:sz w:val="22"/>
          <w:szCs w:val="22"/>
        </w:rPr>
        <w:t>ordt overeengekomen wat volgt:</w:t>
      </w:r>
    </w:p>
    <w:p w14:paraId="32774D98" w14:textId="77777777" w:rsidR="003A7854" w:rsidRPr="00CC09B4" w:rsidRDefault="003A7854" w:rsidP="00F255B9">
      <w:pPr>
        <w:pStyle w:val="Heading2"/>
        <w:spacing w:before="240"/>
        <w:rPr>
          <w:rFonts w:asciiTheme="minorHAnsi" w:hAnsiTheme="minorHAnsi" w:cstheme="minorHAnsi"/>
        </w:rPr>
      </w:pPr>
      <w:r w:rsidRPr="00CC09B4">
        <w:rPr>
          <w:rFonts w:asciiTheme="minorHAnsi" w:hAnsiTheme="minorHAnsi" w:cstheme="minorHAnsi"/>
        </w:rPr>
        <w:t>Artikel 1: Situering</w:t>
      </w:r>
    </w:p>
    <w:p w14:paraId="25E87EA3" w14:textId="77777777" w:rsidR="004B2227" w:rsidRPr="00CC09B4" w:rsidRDefault="003A7854" w:rsidP="00A60E13">
      <w:pPr>
        <w:pStyle w:val="Standaard"/>
        <w:spacing w:line="276" w:lineRule="auto"/>
        <w:jc w:val="both"/>
        <w:rPr>
          <w:rFonts w:asciiTheme="minorHAnsi" w:hAnsiTheme="minorHAnsi" w:cstheme="minorHAnsi"/>
          <w:sz w:val="22"/>
          <w:szCs w:val="22"/>
        </w:rPr>
      </w:pPr>
      <w:r w:rsidRPr="00CC09B4">
        <w:rPr>
          <w:rFonts w:asciiTheme="minorHAnsi" w:hAnsiTheme="minorHAnsi" w:cstheme="minorHAnsi"/>
          <w:sz w:val="22"/>
          <w:szCs w:val="22"/>
        </w:rPr>
        <w:t>Deze overeenkomst wordt gesloten in uitvoering van artikel 4, §1, 3° van het besluit van de Vlaamse regering van 17/05/2013</w:t>
      </w:r>
      <w:r w:rsidRPr="00CC09B4">
        <w:rPr>
          <w:rFonts w:asciiTheme="minorHAnsi" w:hAnsiTheme="minorHAnsi" w:cstheme="minorHAnsi"/>
          <w:b/>
          <w:bCs/>
          <w:sz w:val="22"/>
          <w:szCs w:val="22"/>
        </w:rPr>
        <w:t xml:space="preserve"> </w:t>
      </w:r>
      <w:r w:rsidRPr="00CC09B4">
        <w:rPr>
          <w:rFonts w:asciiTheme="minorHAnsi" w:hAnsiTheme="minorHAnsi" w:cstheme="minorHAnsi"/>
          <w:sz w:val="22"/>
          <w:szCs w:val="22"/>
        </w:rPr>
        <w:t>betreffende de loopbaanbegeleiding en de wijziging van diverse bepalingen van dit besluit en punt 18 van de bijlage bij dit besluit.</w:t>
      </w:r>
    </w:p>
    <w:p w14:paraId="634EF274" w14:textId="77777777" w:rsidR="004B2227" w:rsidRPr="00CC09B4" w:rsidRDefault="004B2227" w:rsidP="00F255B9">
      <w:pPr>
        <w:pStyle w:val="Heading2"/>
        <w:spacing w:before="240"/>
        <w:rPr>
          <w:rFonts w:asciiTheme="minorHAnsi" w:eastAsia="Calibri" w:hAnsiTheme="minorHAnsi" w:cstheme="minorHAnsi"/>
        </w:rPr>
      </w:pPr>
      <w:r w:rsidRPr="00CC09B4">
        <w:rPr>
          <w:rFonts w:asciiTheme="minorHAnsi" w:hAnsiTheme="minorHAnsi" w:cstheme="minorHAnsi"/>
        </w:rPr>
        <w:t>Artikel 2: Doelstelling van de loopbaanbegeleiding</w:t>
      </w:r>
    </w:p>
    <w:p w14:paraId="66B831AB" w14:textId="77777777" w:rsidR="004B2227" w:rsidRPr="00CC09B4" w:rsidRDefault="004B2227" w:rsidP="004B2227">
      <w:pPr>
        <w:jc w:val="both"/>
        <w:rPr>
          <w:rFonts w:asciiTheme="minorHAnsi" w:hAnsiTheme="minorHAnsi" w:cstheme="minorHAnsi"/>
        </w:rPr>
      </w:pPr>
      <w:r w:rsidRPr="00CC09B4">
        <w:rPr>
          <w:rFonts w:asciiTheme="minorHAnsi" w:hAnsiTheme="minorHAnsi" w:cstheme="minorHAnsi"/>
        </w:rPr>
        <w:t xml:space="preserve">De doelstelling is om de klant een </w:t>
      </w:r>
      <w:r w:rsidRPr="00CC09B4">
        <w:rPr>
          <w:rFonts w:asciiTheme="minorHAnsi" w:hAnsiTheme="minorHAnsi" w:cstheme="minorHAnsi"/>
          <w:b/>
          <w:bCs/>
        </w:rPr>
        <w:t>professionele ondersteuning</w:t>
      </w:r>
      <w:r w:rsidRPr="00CC09B4">
        <w:rPr>
          <w:rFonts w:asciiTheme="minorHAnsi" w:hAnsiTheme="minorHAnsi" w:cstheme="minorHAnsi"/>
        </w:rPr>
        <w:t xml:space="preserve"> te bieden bij het nemen van loopbaanbeslissingen naar aanleiding van zijn/haar loopbaanvraag. Tijdens de loopbaanbegeleiding leert de klant zijn/haar loopbaancompetenties beter kennen, versterken of ontwikkelen zodat hij/zij meer inzicht verwerft in zijn/haar loopbaan en bijgevolg een meer concrete visie op zijn/haar professionele toekomst krijgt.</w:t>
      </w:r>
    </w:p>
    <w:p w14:paraId="43564BAE" w14:textId="77777777" w:rsidR="003A7854" w:rsidRPr="00CC09B4" w:rsidRDefault="003A7854" w:rsidP="00F255B9">
      <w:pPr>
        <w:pStyle w:val="Heading2"/>
        <w:spacing w:before="240"/>
        <w:rPr>
          <w:rFonts w:asciiTheme="minorHAnsi" w:eastAsia="Calibri" w:hAnsiTheme="minorHAnsi" w:cstheme="minorHAnsi"/>
        </w:rPr>
      </w:pPr>
      <w:r w:rsidRPr="00CC09B4">
        <w:rPr>
          <w:rFonts w:asciiTheme="minorHAnsi" w:hAnsiTheme="minorHAnsi" w:cstheme="minorHAnsi"/>
        </w:rPr>
        <w:t>Artikel 3: Dienstverlening</w:t>
      </w:r>
    </w:p>
    <w:p w14:paraId="60A234E4" w14:textId="77777777" w:rsidR="00CC09B4" w:rsidRDefault="003A7854" w:rsidP="00A60E13">
      <w:pPr>
        <w:pStyle w:val="Standaard"/>
        <w:tabs>
          <w:tab w:val="left" w:pos="284"/>
          <w:tab w:val="left" w:pos="567"/>
          <w:tab w:val="left" w:pos="851"/>
          <w:tab w:val="center" w:pos="4394"/>
          <w:tab w:val="right" w:pos="8789"/>
        </w:tabs>
        <w:spacing w:line="276" w:lineRule="auto"/>
        <w:jc w:val="both"/>
        <w:rPr>
          <w:rFonts w:asciiTheme="minorHAnsi" w:hAnsiTheme="minorHAnsi" w:cstheme="minorHAnsi"/>
          <w:sz w:val="22"/>
          <w:szCs w:val="22"/>
        </w:rPr>
      </w:pPr>
      <w:r w:rsidRPr="00CC09B4">
        <w:rPr>
          <w:rFonts w:asciiTheme="minorHAnsi" w:hAnsiTheme="minorHAnsi" w:cstheme="minorHAnsi"/>
          <w:sz w:val="22"/>
          <w:szCs w:val="22"/>
        </w:rPr>
        <w:t xml:space="preserve">Loopbaanbegeleiding is de </w:t>
      </w:r>
      <w:r w:rsidRPr="00CC09B4">
        <w:rPr>
          <w:rFonts w:asciiTheme="minorHAnsi" w:hAnsiTheme="minorHAnsi" w:cstheme="minorHAnsi"/>
          <w:b/>
          <w:bCs/>
          <w:sz w:val="22"/>
          <w:szCs w:val="22"/>
        </w:rPr>
        <w:t>professionele ondersteuning bij het opmaken van een persoonlijk ontwikkelplan (POP),</w:t>
      </w:r>
      <w:r w:rsidRPr="00CC09B4">
        <w:rPr>
          <w:rFonts w:asciiTheme="minorHAnsi" w:hAnsiTheme="minorHAnsi" w:cstheme="minorHAnsi"/>
          <w:sz w:val="22"/>
          <w:szCs w:val="22"/>
        </w:rPr>
        <w:t xml:space="preserve"> zodat de klant zelf zijn/haar eigen loopbaan in handen kan nemen. Het persoonlijk ontwikkelingsplan stelt de reflecties over de loopbaan, de competenties en het benoemen van een loopbaandoel centraal en kan resulteren in de opmaak van een actieplan ter versterking van de eigen arbeidsmarktpositionering.</w:t>
      </w:r>
      <w:r w:rsidR="004B2227" w:rsidRPr="00CC09B4">
        <w:rPr>
          <w:rFonts w:asciiTheme="minorHAnsi" w:hAnsiTheme="minorHAnsi" w:cstheme="minorHAnsi"/>
          <w:sz w:val="22"/>
          <w:szCs w:val="22"/>
        </w:rPr>
        <w:t xml:space="preserve"> </w:t>
      </w:r>
    </w:p>
    <w:p w14:paraId="49D3F122" w14:textId="77777777" w:rsidR="00CC09B4" w:rsidRDefault="00CC09B4" w:rsidP="00A60E13">
      <w:pPr>
        <w:pStyle w:val="Standaard"/>
        <w:tabs>
          <w:tab w:val="left" w:pos="284"/>
          <w:tab w:val="left" w:pos="567"/>
          <w:tab w:val="left" w:pos="851"/>
          <w:tab w:val="center" w:pos="4394"/>
          <w:tab w:val="right" w:pos="8789"/>
        </w:tabs>
        <w:spacing w:line="276" w:lineRule="auto"/>
        <w:jc w:val="both"/>
        <w:rPr>
          <w:rFonts w:asciiTheme="minorHAnsi" w:hAnsiTheme="minorHAnsi" w:cstheme="minorHAnsi"/>
          <w:sz w:val="22"/>
          <w:szCs w:val="22"/>
        </w:rPr>
      </w:pPr>
    </w:p>
    <w:p w14:paraId="62D68B2D" w14:textId="77777777" w:rsidR="003A7854" w:rsidRPr="00CC09B4" w:rsidRDefault="003A7854" w:rsidP="00A60E13">
      <w:pPr>
        <w:pStyle w:val="Standaard"/>
        <w:tabs>
          <w:tab w:val="left" w:pos="284"/>
          <w:tab w:val="left" w:pos="567"/>
          <w:tab w:val="left" w:pos="851"/>
          <w:tab w:val="center" w:pos="4394"/>
          <w:tab w:val="right" w:pos="8789"/>
        </w:tabs>
        <w:spacing w:line="276" w:lineRule="auto"/>
        <w:jc w:val="both"/>
        <w:rPr>
          <w:rFonts w:asciiTheme="minorHAnsi" w:hAnsiTheme="minorHAnsi" w:cstheme="minorHAnsi"/>
          <w:b/>
          <w:bCs/>
          <w:sz w:val="22"/>
          <w:szCs w:val="22"/>
        </w:rPr>
      </w:pPr>
      <w:r w:rsidRPr="00CC09B4">
        <w:rPr>
          <w:rFonts w:asciiTheme="minorHAnsi" w:hAnsiTheme="minorHAnsi" w:cstheme="minorHAnsi"/>
          <w:b/>
          <w:bCs/>
          <w:sz w:val="22"/>
          <w:szCs w:val="22"/>
        </w:rPr>
        <w:t>De klant engageert zich om de opgemaakte POP aan de coach te bezorgen.</w:t>
      </w:r>
    </w:p>
    <w:p w14:paraId="5BA637C7" w14:textId="77777777" w:rsidR="003A7854" w:rsidRPr="00CC09B4" w:rsidRDefault="003A7854" w:rsidP="00A60E13">
      <w:pPr>
        <w:pStyle w:val="Standaard"/>
        <w:tabs>
          <w:tab w:val="left" w:pos="284"/>
          <w:tab w:val="left" w:pos="567"/>
          <w:tab w:val="left" w:pos="851"/>
          <w:tab w:val="center" w:pos="4394"/>
          <w:tab w:val="right" w:pos="8789"/>
        </w:tabs>
        <w:spacing w:line="276" w:lineRule="auto"/>
        <w:jc w:val="both"/>
        <w:rPr>
          <w:rFonts w:asciiTheme="minorHAnsi" w:eastAsia="Calibri" w:hAnsiTheme="minorHAnsi" w:cstheme="minorHAnsi"/>
          <w:sz w:val="22"/>
          <w:szCs w:val="22"/>
        </w:rPr>
      </w:pPr>
    </w:p>
    <w:p w14:paraId="12B6C5DB" w14:textId="77777777" w:rsidR="00581871" w:rsidRPr="00F6647E" w:rsidRDefault="004B2227" w:rsidP="00581871">
      <w:pPr>
        <w:tabs>
          <w:tab w:val="left" w:pos="284"/>
          <w:tab w:val="left" w:pos="567"/>
          <w:tab w:val="left" w:pos="851"/>
          <w:tab w:val="center" w:pos="4394"/>
          <w:tab w:val="right" w:pos="8789"/>
        </w:tabs>
        <w:rPr>
          <w:rFonts w:cs="Calibri"/>
          <w:strike/>
        </w:rPr>
      </w:pPr>
      <w:r w:rsidRPr="00CC09B4">
        <w:rPr>
          <w:rFonts w:asciiTheme="minorHAnsi" w:hAnsiTheme="minorHAnsi" w:cstheme="minorHAnsi"/>
        </w:rPr>
        <w:t>De klant heeft recht op maximaal twee loopbaancheques om de zes jaar.</w:t>
      </w:r>
      <w:r w:rsidRPr="00CC09B4">
        <w:rPr>
          <w:rFonts w:asciiTheme="minorHAnsi" w:hAnsiTheme="minorHAnsi" w:cstheme="minorHAnsi"/>
          <w:strike/>
        </w:rPr>
        <w:t xml:space="preserve"> </w:t>
      </w:r>
      <w:r w:rsidR="00581871" w:rsidRPr="00F6647E">
        <w:rPr>
          <w:rFonts w:cs="Calibri"/>
        </w:rPr>
        <w:t xml:space="preserve">Elke eerste cheque </w:t>
      </w:r>
      <w:r w:rsidR="00581871">
        <w:rPr>
          <w:rFonts w:cs="Calibri"/>
        </w:rPr>
        <w:t>g</w:t>
      </w:r>
      <w:r w:rsidR="00581871" w:rsidRPr="00F6647E">
        <w:rPr>
          <w:rFonts w:cs="Calibri"/>
        </w:rPr>
        <w:t>eeft de klant recht op vier uur professionele begeleiding, elke tweede cheque waarop men recht heeft geeft recht op 3 uur begeleiding.</w:t>
      </w:r>
      <w:r w:rsidR="00581871" w:rsidRPr="00F6647E">
        <w:rPr>
          <w:rFonts w:cs="Calibri"/>
          <w:strike/>
        </w:rPr>
        <w:t xml:space="preserve"> </w:t>
      </w:r>
      <w:r w:rsidR="00581871" w:rsidRPr="00F6647E">
        <w:rPr>
          <w:rFonts w:cs="Calibri"/>
        </w:rPr>
        <w:t>Tussen twee gesprekken mag er maximaal 12 maanden verlopen.</w:t>
      </w:r>
    </w:p>
    <w:p w14:paraId="08D12001" w14:textId="77777777" w:rsidR="004B2227" w:rsidRPr="00CC09B4" w:rsidRDefault="004B2227" w:rsidP="004B2227">
      <w:pPr>
        <w:tabs>
          <w:tab w:val="left" w:pos="284"/>
          <w:tab w:val="left" w:pos="567"/>
          <w:tab w:val="left" w:pos="851"/>
          <w:tab w:val="center" w:pos="4394"/>
          <w:tab w:val="right" w:pos="8789"/>
        </w:tabs>
        <w:rPr>
          <w:rFonts w:asciiTheme="minorHAnsi" w:hAnsiTheme="minorHAnsi" w:cstheme="minorHAnsi"/>
        </w:rPr>
      </w:pPr>
      <w:r w:rsidRPr="00CC09B4">
        <w:rPr>
          <w:rFonts w:asciiTheme="minorHAnsi" w:hAnsiTheme="minorHAnsi" w:cstheme="minorHAnsi"/>
        </w:rPr>
        <w:t xml:space="preserve">Deze begeleiding gebeurt in het Nederlands en vindt hoofdzakelijk individueel plaats, verspreid over minimaal twee dagen. Vooraf wordt de klant duidelijk geïnformeerd over de aanvang, de planning, </w:t>
      </w:r>
      <w:r w:rsidRPr="00CC09B4">
        <w:rPr>
          <w:rFonts w:asciiTheme="minorHAnsi" w:hAnsiTheme="minorHAnsi" w:cstheme="minorHAnsi"/>
        </w:rPr>
        <w:lastRenderedPageBreak/>
        <w:t xml:space="preserve">de procedure, de inhoud en het verloop van de loopbaanbegeleiding.  </w:t>
      </w:r>
      <w:r w:rsidR="00606114">
        <w:rPr>
          <w:rFonts w:asciiTheme="minorHAnsi" w:hAnsiTheme="minorHAnsi" w:cstheme="minorHAnsi"/>
        </w:rPr>
        <w:br/>
      </w:r>
      <w:r w:rsidRPr="00CC09B4">
        <w:rPr>
          <w:rFonts w:asciiTheme="minorHAnsi" w:hAnsiTheme="minorHAnsi" w:cstheme="minorHAnsi"/>
        </w:rPr>
        <w:t xml:space="preserve">De manier waarop deze vier uur gespreid wordt naar frequentie en duur alsook de inhoud en de gebruikte methodiek wordt bepaald in overleg tussen de klant en de loopbaanbegeleider. De infomomenten maken geen deel uit van de vier uur begeleiding maar zijn wel inbegrepen in de loopbaancheque.  </w:t>
      </w:r>
    </w:p>
    <w:p w14:paraId="59C577BD" w14:textId="77777777" w:rsidR="004B2227" w:rsidRPr="00CC09B4" w:rsidRDefault="004B2227" w:rsidP="004B2227">
      <w:pPr>
        <w:tabs>
          <w:tab w:val="left" w:pos="284"/>
          <w:tab w:val="left" w:pos="567"/>
          <w:tab w:val="left" w:pos="851"/>
          <w:tab w:val="center" w:pos="4394"/>
          <w:tab w:val="right" w:pos="8789"/>
        </w:tabs>
        <w:rPr>
          <w:rFonts w:asciiTheme="minorHAnsi" w:hAnsiTheme="minorHAnsi" w:cstheme="minorHAnsi"/>
        </w:rPr>
      </w:pPr>
      <w:r w:rsidRPr="00CC09B4">
        <w:rPr>
          <w:rFonts w:asciiTheme="minorHAnsi" w:hAnsiTheme="minorHAnsi" w:cstheme="minorHAnsi"/>
        </w:rPr>
        <w:t>De gemandateerde onderneming verstrekt tot een jaar na de beëindiging van het afsluitende gesprek nazorg aan de klant</w:t>
      </w:r>
      <w:r w:rsidRPr="00CC09B4">
        <w:rPr>
          <w:rFonts w:asciiTheme="minorHAnsi" w:hAnsiTheme="minorHAnsi" w:cstheme="minorHAnsi"/>
          <w:color w:val="FF0000"/>
        </w:rPr>
        <w:t xml:space="preserve"> </w:t>
      </w:r>
      <w:r w:rsidRPr="00CC09B4">
        <w:rPr>
          <w:rFonts w:asciiTheme="minorHAnsi" w:hAnsiTheme="minorHAnsi" w:cstheme="minorHAnsi"/>
        </w:rPr>
        <w:t xml:space="preserve">die daarom vraagt. Onder nazorg wordt verstaan de behandeling van bijkomende vragen met het oog op de versterking van de realisatiegraad van het persoonlijk ontwikkelingsplan.  De </w:t>
      </w:r>
      <w:r w:rsidRPr="00606114">
        <w:rPr>
          <w:rFonts w:asciiTheme="minorHAnsi" w:hAnsiTheme="minorHAnsi" w:cstheme="minorHAnsi"/>
          <w:u w:val="single"/>
        </w:rPr>
        <w:t>nazorg</w:t>
      </w:r>
      <w:r w:rsidRPr="00CC09B4">
        <w:rPr>
          <w:rFonts w:asciiTheme="minorHAnsi" w:hAnsiTheme="minorHAnsi" w:cstheme="minorHAnsi"/>
        </w:rPr>
        <w:t xml:space="preserve"> maakt geen deel uit van de vier uur begeleiding maar is wel inbegrepen in de loopbaancheque. De nazorg omvat maximaal 30 minuten per pakket of maximum 1 uur per 8 uur begeleiding.  De vorm van deze nazorg is vrij te bepalen (gesprek, telefonisch, e-coaching, …).</w:t>
      </w:r>
    </w:p>
    <w:p w14:paraId="078F8267" w14:textId="77777777" w:rsidR="004B2227" w:rsidRPr="00CC09B4" w:rsidRDefault="004B2227" w:rsidP="004B2227">
      <w:pPr>
        <w:rPr>
          <w:rFonts w:asciiTheme="minorHAnsi" w:hAnsiTheme="minorHAnsi" w:cstheme="minorHAnsi"/>
        </w:rPr>
      </w:pPr>
      <w:r w:rsidRPr="00CC09B4">
        <w:rPr>
          <w:rFonts w:asciiTheme="minorHAnsi" w:hAnsiTheme="minorHAnsi" w:cstheme="minorHAnsi"/>
        </w:rPr>
        <w:t xml:space="preserve">De klant ontvangt van de gemandateerde onderneming een </w:t>
      </w:r>
      <w:r w:rsidRPr="00CC09B4">
        <w:rPr>
          <w:rFonts w:asciiTheme="minorHAnsi" w:hAnsiTheme="minorHAnsi" w:cstheme="minorHAnsi"/>
          <w:b/>
          <w:bCs/>
        </w:rPr>
        <w:t>gepersonaliseerd attest</w:t>
      </w:r>
      <w:r w:rsidRPr="00CC09B4">
        <w:rPr>
          <w:rFonts w:asciiTheme="minorHAnsi" w:hAnsiTheme="minorHAnsi" w:cstheme="minorHAnsi"/>
        </w:rPr>
        <w:t xml:space="preserve"> als een arbeidsmarktgerichte opleiding deel uitmaakt van zijn persoonlijk ontwikkelingsplan. Met dit attest kan de klant </w:t>
      </w:r>
      <w:r w:rsidRPr="00CC09B4">
        <w:rPr>
          <w:rFonts w:asciiTheme="minorHAnsi" w:hAnsiTheme="minorHAnsi" w:cstheme="minorHAnsi"/>
          <w:b/>
          <w:bCs/>
        </w:rPr>
        <w:t>opleidingscheques</w:t>
      </w:r>
      <w:r w:rsidRPr="00CC09B4">
        <w:rPr>
          <w:rFonts w:asciiTheme="minorHAnsi" w:hAnsiTheme="minorHAnsi" w:cstheme="minorHAnsi"/>
        </w:rPr>
        <w:t xml:space="preserve"> aanvragen voor die specifieke opleiding vermeld in zijn POP. </w:t>
      </w:r>
    </w:p>
    <w:p w14:paraId="278A5CBF" w14:textId="77777777" w:rsidR="004B2227" w:rsidRPr="00CC09B4" w:rsidRDefault="004B2227" w:rsidP="004B2227">
      <w:pPr>
        <w:tabs>
          <w:tab w:val="left" w:pos="284"/>
          <w:tab w:val="left" w:pos="567"/>
          <w:tab w:val="left" w:pos="851"/>
          <w:tab w:val="center" w:pos="4394"/>
          <w:tab w:val="right" w:pos="8789"/>
        </w:tabs>
        <w:rPr>
          <w:rFonts w:asciiTheme="minorHAnsi" w:hAnsiTheme="minorHAnsi" w:cstheme="minorHAnsi"/>
        </w:rPr>
      </w:pPr>
      <w:r w:rsidRPr="00CC09B4">
        <w:rPr>
          <w:rFonts w:asciiTheme="minorHAnsi" w:hAnsiTheme="minorHAnsi" w:cstheme="minorHAnsi"/>
        </w:rPr>
        <w:t>De klant kan in Mijn loopbaan de registraties van de loopbaanbegeleider nagaan.</w:t>
      </w:r>
    </w:p>
    <w:p w14:paraId="0214CF20" w14:textId="77777777" w:rsidR="004B2227" w:rsidRPr="00CC09B4" w:rsidRDefault="004B2227" w:rsidP="004B2227">
      <w:pPr>
        <w:tabs>
          <w:tab w:val="left" w:pos="284"/>
          <w:tab w:val="left" w:pos="567"/>
          <w:tab w:val="left" w:pos="851"/>
          <w:tab w:val="center" w:pos="4394"/>
          <w:tab w:val="right" w:pos="8789"/>
        </w:tabs>
        <w:rPr>
          <w:rFonts w:asciiTheme="minorHAnsi" w:hAnsiTheme="minorHAnsi" w:cstheme="minorHAnsi"/>
        </w:rPr>
      </w:pPr>
      <w:r w:rsidRPr="00CC09B4">
        <w:rPr>
          <w:rFonts w:asciiTheme="minorHAnsi" w:hAnsiTheme="minorHAnsi" w:cstheme="minorHAnsi"/>
        </w:rPr>
        <w:t>De klant heeft het recht om op elk ogenblik</w:t>
      </w:r>
      <w:r w:rsidRPr="00CC09B4">
        <w:rPr>
          <w:rFonts w:asciiTheme="minorHAnsi" w:hAnsiTheme="minorHAnsi" w:cstheme="minorHAnsi"/>
          <w:color w:val="FF0000"/>
        </w:rPr>
        <w:t xml:space="preserve"> </w:t>
      </w:r>
      <w:r w:rsidRPr="00CC09B4">
        <w:rPr>
          <w:rFonts w:asciiTheme="minorHAnsi" w:hAnsiTheme="minorHAnsi" w:cstheme="minorHAnsi"/>
        </w:rPr>
        <w:t>de begeleiding stop te zetten.  Het centrum kan de begeleiding langs zijn kant enkel stopzetten mits gegronde reden en na afstemmen met de projectopvolger van VDAB.</w:t>
      </w:r>
    </w:p>
    <w:p w14:paraId="735AB9E4" w14:textId="77777777" w:rsidR="004B2227" w:rsidRPr="00CC09B4" w:rsidRDefault="004B2227" w:rsidP="004B2227">
      <w:pPr>
        <w:tabs>
          <w:tab w:val="left" w:pos="284"/>
          <w:tab w:val="left" w:pos="567"/>
          <w:tab w:val="left" w:pos="851"/>
          <w:tab w:val="center" w:pos="4394"/>
          <w:tab w:val="right" w:pos="8789"/>
        </w:tabs>
        <w:rPr>
          <w:rFonts w:asciiTheme="minorHAnsi" w:hAnsiTheme="minorHAnsi" w:cstheme="minorHAnsi"/>
        </w:rPr>
      </w:pPr>
      <w:r w:rsidRPr="00CC09B4">
        <w:rPr>
          <w:rFonts w:asciiTheme="minorHAnsi" w:hAnsiTheme="minorHAnsi" w:cstheme="minorHAnsi"/>
        </w:rPr>
        <w:t>Indien de klant niet aanwezig kan zijn op de afgesproken datum of uur, verwittigt hij/zij de loopbaanbegeleider zo snel mogelijk en dit ten laatste 1 werkdag voorafgaand aan de afspraak.</w:t>
      </w:r>
    </w:p>
    <w:p w14:paraId="7A9A53AB" w14:textId="77777777" w:rsidR="003A7854" w:rsidRPr="00CC09B4" w:rsidRDefault="003A7854" w:rsidP="00F255B9">
      <w:pPr>
        <w:pStyle w:val="Heading2"/>
        <w:spacing w:before="240"/>
        <w:rPr>
          <w:rFonts w:asciiTheme="minorHAnsi" w:eastAsia="Calibri" w:hAnsiTheme="minorHAnsi" w:cstheme="minorHAnsi"/>
        </w:rPr>
      </w:pPr>
      <w:r w:rsidRPr="00CC09B4">
        <w:rPr>
          <w:rFonts w:asciiTheme="minorHAnsi" w:hAnsiTheme="minorHAnsi" w:cstheme="minorHAnsi"/>
        </w:rPr>
        <w:t xml:space="preserve">Artikel </w:t>
      </w:r>
      <w:r w:rsidR="008A2FF2" w:rsidRPr="00CC09B4">
        <w:rPr>
          <w:rFonts w:asciiTheme="minorHAnsi" w:hAnsiTheme="minorHAnsi" w:cstheme="minorHAnsi"/>
        </w:rPr>
        <w:t>4</w:t>
      </w:r>
      <w:r w:rsidRPr="00CC09B4">
        <w:rPr>
          <w:rFonts w:asciiTheme="minorHAnsi" w:hAnsiTheme="minorHAnsi" w:cstheme="minorHAnsi"/>
        </w:rPr>
        <w:t>: Financiële bijdrage</w:t>
      </w:r>
    </w:p>
    <w:p w14:paraId="0D88B100" w14:textId="77777777" w:rsidR="003A7854" w:rsidRPr="00CC09B4" w:rsidRDefault="003A7854" w:rsidP="00A60E13">
      <w:pPr>
        <w:pStyle w:val="Standaard"/>
        <w:tabs>
          <w:tab w:val="left" w:pos="284"/>
          <w:tab w:val="left" w:pos="567"/>
          <w:tab w:val="left" w:pos="851"/>
          <w:tab w:val="center" w:pos="4394"/>
          <w:tab w:val="right" w:pos="8789"/>
        </w:tabs>
        <w:spacing w:line="276" w:lineRule="auto"/>
        <w:jc w:val="both"/>
        <w:rPr>
          <w:rFonts w:asciiTheme="minorHAnsi" w:eastAsia="Calibri" w:hAnsiTheme="minorHAnsi" w:cstheme="minorHAnsi"/>
          <w:sz w:val="22"/>
          <w:szCs w:val="22"/>
        </w:rPr>
      </w:pPr>
      <w:r w:rsidRPr="00CC09B4">
        <w:rPr>
          <w:rFonts w:asciiTheme="minorHAnsi" w:hAnsiTheme="minorHAnsi" w:cstheme="minorHAnsi"/>
          <w:sz w:val="22"/>
          <w:szCs w:val="22"/>
        </w:rPr>
        <w:t xml:space="preserve">De klant vraagt een loopbaancheque aan bij de VDAB via Mijn Loopbaan. De kosten van deze loopbaanbegeleiding bedragen </w:t>
      </w:r>
      <w:r w:rsidR="00C73373">
        <w:rPr>
          <w:rFonts w:asciiTheme="minorHAnsi" w:hAnsiTheme="minorHAnsi" w:cstheme="minorHAnsi"/>
          <w:sz w:val="22"/>
          <w:szCs w:val="22"/>
        </w:rPr>
        <w:t>45,-</w:t>
      </w:r>
      <w:r w:rsidRPr="00CC09B4">
        <w:rPr>
          <w:rFonts w:asciiTheme="minorHAnsi" w:hAnsiTheme="minorHAnsi" w:cstheme="minorHAnsi"/>
          <w:sz w:val="22"/>
          <w:szCs w:val="22"/>
        </w:rPr>
        <w:t xml:space="preserve"> euro per loopbaancheque. </w:t>
      </w:r>
    </w:p>
    <w:p w14:paraId="4FFAF370" w14:textId="77777777" w:rsidR="00A60E13" w:rsidRPr="00CC09B4" w:rsidRDefault="003A7854" w:rsidP="00A60E13">
      <w:pPr>
        <w:pStyle w:val="Standaard"/>
        <w:tabs>
          <w:tab w:val="left" w:pos="284"/>
          <w:tab w:val="left" w:pos="567"/>
          <w:tab w:val="left" w:pos="851"/>
          <w:tab w:val="center" w:pos="4394"/>
          <w:tab w:val="right" w:pos="8789"/>
        </w:tabs>
        <w:spacing w:line="276" w:lineRule="auto"/>
        <w:jc w:val="both"/>
        <w:rPr>
          <w:rFonts w:asciiTheme="minorHAnsi" w:hAnsiTheme="minorHAnsi" w:cstheme="minorHAnsi"/>
          <w:sz w:val="22"/>
          <w:szCs w:val="22"/>
        </w:rPr>
      </w:pPr>
      <w:r w:rsidRPr="00CC09B4">
        <w:rPr>
          <w:rFonts w:asciiTheme="minorHAnsi" w:hAnsiTheme="minorHAnsi" w:cstheme="minorHAnsi"/>
          <w:sz w:val="22"/>
          <w:szCs w:val="22"/>
        </w:rPr>
        <w:t>Bij vroegtijdige stopzetting van het pakket kan de eigen bijdrage in geen geval teruggevorderd worden, ook niet gedeeltelijk</w:t>
      </w:r>
      <w:r w:rsidR="00A60E13" w:rsidRPr="00CC09B4">
        <w:rPr>
          <w:rFonts w:asciiTheme="minorHAnsi" w:hAnsiTheme="minorHAnsi" w:cstheme="minorHAnsi"/>
          <w:sz w:val="22"/>
          <w:szCs w:val="22"/>
        </w:rPr>
        <w:t>.</w:t>
      </w:r>
    </w:p>
    <w:p w14:paraId="6959F07E" w14:textId="77777777" w:rsidR="003A7854" w:rsidRPr="00CC09B4" w:rsidRDefault="003A7854" w:rsidP="00A60E13">
      <w:pPr>
        <w:pStyle w:val="Standaard"/>
        <w:tabs>
          <w:tab w:val="left" w:pos="284"/>
          <w:tab w:val="left" w:pos="567"/>
          <w:tab w:val="left" w:pos="851"/>
          <w:tab w:val="center" w:pos="4394"/>
          <w:tab w:val="right" w:pos="8789"/>
        </w:tabs>
        <w:spacing w:line="276" w:lineRule="auto"/>
        <w:jc w:val="both"/>
        <w:rPr>
          <w:rFonts w:asciiTheme="minorHAnsi" w:hAnsiTheme="minorHAnsi" w:cstheme="minorHAnsi"/>
          <w:sz w:val="22"/>
          <w:szCs w:val="22"/>
        </w:rPr>
      </w:pPr>
      <w:r w:rsidRPr="00CC09B4">
        <w:rPr>
          <w:rFonts w:asciiTheme="minorHAnsi" w:hAnsiTheme="minorHAnsi" w:cstheme="minorHAnsi"/>
          <w:sz w:val="22"/>
          <w:szCs w:val="22"/>
        </w:rPr>
        <w:t>De klant is geen enkele andere</w:t>
      </w:r>
      <w:r w:rsidRPr="00CC09B4">
        <w:rPr>
          <w:rFonts w:asciiTheme="minorHAnsi" w:hAnsiTheme="minorHAnsi" w:cstheme="minorHAnsi"/>
          <w:color w:val="FF0000"/>
          <w:sz w:val="22"/>
          <w:szCs w:val="22"/>
        </w:rPr>
        <w:t xml:space="preserve"> </w:t>
      </w:r>
      <w:r w:rsidRPr="00CC09B4">
        <w:rPr>
          <w:rFonts w:asciiTheme="minorHAnsi" w:hAnsiTheme="minorHAnsi" w:cstheme="minorHAnsi"/>
          <w:sz w:val="22"/>
          <w:szCs w:val="22"/>
        </w:rPr>
        <w:t>geldelijke bijdrage verschuldigd aan de gemandateerde onderneming.</w:t>
      </w:r>
    </w:p>
    <w:p w14:paraId="3A6C05B0" w14:textId="77777777" w:rsidR="008A2FF2" w:rsidRPr="00CC09B4" w:rsidRDefault="008A2FF2" w:rsidP="00F255B9">
      <w:pPr>
        <w:pStyle w:val="Heading2"/>
        <w:spacing w:before="240"/>
        <w:rPr>
          <w:rFonts w:asciiTheme="minorHAnsi" w:eastAsia="Calibri" w:hAnsiTheme="minorHAnsi" w:cstheme="minorHAnsi"/>
        </w:rPr>
      </w:pPr>
      <w:r w:rsidRPr="00CC09B4">
        <w:rPr>
          <w:rFonts w:asciiTheme="minorHAnsi" w:hAnsiTheme="minorHAnsi" w:cstheme="minorHAnsi"/>
        </w:rPr>
        <w:t>Artikel 5: Gebruik van de loopbaancheque</w:t>
      </w:r>
    </w:p>
    <w:p w14:paraId="5D230AB3" w14:textId="77777777" w:rsidR="008A2FF2" w:rsidRPr="00CC09B4" w:rsidRDefault="008A2FF2" w:rsidP="008A2FF2">
      <w:pPr>
        <w:jc w:val="both"/>
        <w:rPr>
          <w:rFonts w:asciiTheme="minorHAnsi" w:eastAsia="Calibri" w:hAnsiTheme="minorHAnsi" w:cstheme="minorHAnsi"/>
        </w:rPr>
      </w:pPr>
      <w:r w:rsidRPr="00CC09B4">
        <w:rPr>
          <w:rFonts w:asciiTheme="minorHAnsi" w:hAnsiTheme="minorHAnsi" w:cstheme="minorHAnsi"/>
        </w:rPr>
        <w:t>Met deze overeenkomst kent de klant zijn loopbaancheque toe aan de gemandateerde onderneming.  De klant verbindt zich ertoe deze loopbaancheque niet meer toe te kennen aan een ander loopbaancentrum.</w:t>
      </w:r>
    </w:p>
    <w:p w14:paraId="245E6619" w14:textId="77777777" w:rsidR="004B2227" w:rsidRPr="00CC09B4" w:rsidRDefault="004B2227" w:rsidP="004B2227">
      <w:pPr>
        <w:tabs>
          <w:tab w:val="left" w:pos="284"/>
          <w:tab w:val="left" w:pos="567"/>
          <w:tab w:val="left" w:pos="851"/>
          <w:tab w:val="center" w:pos="4394"/>
          <w:tab w:val="right" w:pos="8789"/>
        </w:tabs>
        <w:rPr>
          <w:rFonts w:asciiTheme="minorHAnsi" w:hAnsiTheme="minorHAnsi" w:cstheme="minorHAnsi"/>
        </w:rPr>
      </w:pPr>
      <w:r w:rsidRPr="00CC09B4">
        <w:rPr>
          <w:rFonts w:asciiTheme="minorHAnsi" w:hAnsiTheme="minorHAnsi" w:cstheme="minorHAnsi"/>
        </w:rPr>
        <w:t xml:space="preserve">De klant vraagt de loopbaancheque aan op eigen verzoek en eigen initiatief.  </w:t>
      </w:r>
    </w:p>
    <w:p w14:paraId="547F843A" w14:textId="77777777" w:rsidR="004B2227" w:rsidRDefault="004B2227" w:rsidP="004B2227">
      <w:pPr>
        <w:tabs>
          <w:tab w:val="left" w:pos="284"/>
          <w:tab w:val="left" w:pos="567"/>
          <w:tab w:val="left" w:pos="851"/>
          <w:tab w:val="center" w:pos="4394"/>
          <w:tab w:val="right" w:pos="8789"/>
        </w:tabs>
        <w:rPr>
          <w:rFonts w:asciiTheme="minorHAnsi" w:hAnsiTheme="minorHAnsi" w:cstheme="minorHAnsi"/>
        </w:rPr>
      </w:pPr>
      <w:r w:rsidRPr="00CC09B4">
        <w:rPr>
          <w:rFonts w:asciiTheme="minorHAnsi" w:hAnsiTheme="minorHAnsi" w:cstheme="minorHAnsi"/>
        </w:rPr>
        <w:t>De loopbaancheque kan enkel gebruikt worden in het kader van loopbaanbegeleiding en niet voor  andere dienstverlening zoals outplacement, opleiding, vorming, training, jobcoaching, therapie …</w:t>
      </w:r>
    </w:p>
    <w:p w14:paraId="3B009949" w14:textId="77777777" w:rsidR="00606114" w:rsidRDefault="00606114" w:rsidP="00606114">
      <w:pPr>
        <w:pBdr>
          <w:top w:val="nil"/>
          <w:left w:val="nil"/>
          <w:bottom w:val="nil"/>
          <w:right w:val="nil"/>
          <w:between w:val="nil"/>
        </w:pBdr>
        <w:tabs>
          <w:tab w:val="left" w:pos="284"/>
          <w:tab w:val="left" w:pos="567"/>
          <w:tab w:val="left" w:pos="851"/>
          <w:tab w:val="center" w:pos="4394"/>
          <w:tab w:val="right" w:pos="8789"/>
        </w:tabs>
        <w:jc w:val="both"/>
        <w:rPr>
          <w:rFonts w:eastAsia="Calibri" w:cs="Calibri"/>
          <w:color w:val="000000"/>
        </w:rPr>
      </w:pPr>
      <w:r>
        <w:rPr>
          <w:rFonts w:eastAsia="Calibri" w:cs="Calibri"/>
          <w:color w:val="000000"/>
        </w:rPr>
        <w:lastRenderedPageBreak/>
        <w:t>Indien de loopbaanbegeleiding gestart werd voordat de klant de loopbaancheque ontvangen heeft en de klant blijkt geen recht te hebben, vervalt deze overeenkomst. De gemandateerde onderneming ontvangt voor de reeds gepresteerde uren in dat geval geen vergoeding.</w:t>
      </w:r>
    </w:p>
    <w:p w14:paraId="210554CC" w14:textId="77777777" w:rsidR="003A7854" w:rsidRPr="00CC09B4" w:rsidRDefault="003A7854" w:rsidP="00F255B9">
      <w:pPr>
        <w:pStyle w:val="Heading2"/>
        <w:spacing w:before="240"/>
        <w:rPr>
          <w:rFonts w:asciiTheme="minorHAnsi" w:hAnsiTheme="minorHAnsi" w:cstheme="minorHAnsi"/>
        </w:rPr>
      </w:pPr>
      <w:r w:rsidRPr="00CC09B4">
        <w:rPr>
          <w:rFonts w:asciiTheme="minorHAnsi" w:hAnsiTheme="minorHAnsi" w:cstheme="minorHAnsi"/>
        </w:rPr>
        <w:t xml:space="preserve">Artikel </w:t>
      </w:r>
      <w:r w:rsidR="002C6262" w:rsidRPr="00CC09B4">
        <w:rPr>
          <w:rFonts w:asciiTheme="minorHAnsi" w:hAnsiTheme="minorHAnsi" w:cstheme="minorHAnsi"/>
        </w:rPr>
        <w:t>6</w:t>
      </w:r>
      <w:r w:rsidRPr="00CC09B4">
        <w:rPr>
          <w:rFonts w:asciiTheme="minorHAnsi" w:hAnsiTheme="minorHAnsi" w:cstheme="minorHAnsi"/>
        </w:rPr>
        <w:t>: Privacy</w:t>
      </w:r>
    </w:p>
    <w:p w14:paraId="6492D054" w14:textId="77777777" w:rsidR="003A7854" w:rsidRPr="00CC09B4" w:rsidRDefault="003A7854" w:rsidP="00A60E13">
      <w:pPr>
        <w:pStyle w:val="Standaard"/>
        <w:spacing w:line="276" w:lineRule="auto"/>
        <w:jc w:val="both"/>
        <w:rPr>
          <w:rFonts w:asciiTheme="minorHAnsi" w:hAnsiTheme="minorHAnsi" w:cstheme="minorHAnsi"/>
          <w:sz w:val="22"/>
          <w:szCs w:val="22"/>
        </w:rPr>
      </w:pPr>
      <w:r w:rsidRPr="00CC09B4">
        <w:rPr>
          <w:rFonts w:asciiTheme="minorHAnsi" w:hAnsiTheme="minorHAnsi" w:cstheme="minorHAnsi"/>
          <w:sz w:val="22"/>
          <w:szCs w:val="22"/>
        </w:rPr>
        <w:t xml:space="preserve">De gegevens die het loopbaancentrum over de klant van VDAB verkrijgt en verzamelt, mogen enkel gebruikt worden in het kader van de dienstverlening rond de loopbaancheque. Het loopbaancentrum zal in opdracht van VDAB en conform de Algemene Verordening Gegevensbescherming (AVG of GDPR) de loopbaanvraag van de klant inventariseren en het POP bewaren in het kader van controle van de dienstverlening. De verwerkersovereenkomst die het loopbaancentrum </w:t>
      </w:r>
      <w:r w:rsidR="00AD6A9F" w:rsidRPr="00CC09B4">
        <w:rPr>
          <w:rFonts w:asciiTheme="minorHAnsi" w:hAnsiTheme="minorHAnsi" w:cstheme="minorHAnsi"/>
          <w:sz w:val="22"/>
          <w:szCs w:val="22"/>
        </w:rPr>
        <w:t>heeft</w:t>
      </w:r>
      <w:r w:rsidRPr="00CC09B4">
        <w:rPr>
          <w:rFonts w:asciiTheme="minorHAnsi" w:hAnsiTheme="minorHAnsi" w:cstheme="minorHAnsi"/>
          <w:sz w:val="22"/>
          <w:szCs w:val="22"/>
        </w:rPr>
        <w:t xml:space="preserve"> onderteken</w:t>
      </w:r>
      <w:r w:rsidR="00AD6A9F" w:rsidRPr="00CC09B4">
        <w:rPr>
          <w:rFonts w:asciiTheme="minorHAnsi" w:hAnsiTheme="minorHAnsi" w:cstheme="minorHAnsi"/>
          <w:sz w:val="22"/>
          <w:szCs w:val="22"/>
        </w:rPr>
        <w:t>d</w:t>
      </w:r>
      <w:r w:rsidRPr="00CC09B4">
        <w:rPr>
          <w:rFonts w:asciiTheme="minorHAnsi" w:hAnsiTheme="minorHAnsi" w:cstheme="minorHAnsi"/>
          <w:sz w:val="22"/>
          <w:szCs w:val="22"/>
        </w:rPr>
        <w:t>, bevat verdere afspraken rond gegevensbescherming in het kader van loopbaanbegeleiding. </w:t>
      </w:r>
    </w:p>
    <w:p w14:paraId="6F4F0586" w14:textId="77777777" w:rsidR="003A7854" w:rsidRPr="00CC09B4" w:rsidRDefault="003A7854" w:rsidP="00F255B9">
      <w:pPr>
        <w:pStyle w:val="Heading2"/>
        <w:spacing w:before="240"/>
        <w:rPr>
          <w:rFonts w:asciiTheme="minorHAnsi" w:hAnsiTheme="minorHAnsi" w:cstheme="minorHAnsi"/>
        </w:rPr>
      </w:pPr>
      <w:r w:rsidRPr="00CC09B4">
        <w:rPr>
          <w:rFonts w:asciiTheme="minorHAnsi" w:hAnsiTheme="minorHAnsi" w:cstheme="minorHAnsi"/>
        </w:rPr>
        <w:t xml:space="preserve">Artikel </w:t>
      </w:r>
      <w:r w:rsidR="001C2B13">
        <w:rPr>
          <w:rFonts w:asciiTheme="minorHAnsi" w:hAnsiTheme="minorHAnsi" w:cstheme="minorHAnsi"/>
        </w:rPr>
        <w:t>7</w:t>
      </w:r>
      <w:r w:rsidRPr="00CC09B4">
        <w:rPr>
          <w:rFonts w:asciiTheme="minorHAnsi" w:hAnsiTheme="minorHAnsi" w:cstheme="minorHAnsi"/>
        </w:rPr>
        <w:t>: Gedragscode</w:t>
      </w:r>
    </w:p>
    <w:p w14:paraId="4593CBCF" w14:textId="77777777" w:rsidR="003A7854" w:rsidRPr="00CC09B4" w:rsidRDefault="003A7854" w:rsidP="00A60E13">
      <w:pPr>
        <w:pStyle w:val="Standaard"/>
        <w:spacing w:line="276" w:lineRule="auto"/>
        <w:jc w:val="both"/>
        <w:rPr>
          <w:rFonts w:asciiTheme="minorHAnsi" w:hAnsiTheme="minorHAnsi" w:cstheme="minorHAnsi"/>
          <w:sz w:val="22"/>
          <w:szCs w:val="22"/>
        </w:rPr>
      </w:pPr>
      <w:r w:rsidRPr="00CC09B4">
        <w:rPr>
          <w:rFonts w:asciiTheme="minorHAnsi" w:hAnsiTheme="minorHAnsi" w:cstheme="minorHAnsi"/>
          <w:sz w:val="22"/>
          <w:szCs w:val="22"/>
        </w:rPr>
        <w:t>De link naar de gedragscode die door de loopbaanbegeleiders moet worden toegepast , werd door de coach naar de klant toegestuurd en is</w:t>
      </w:r>
      <w:r w:rsidR="005854A9" w:rsidRPr="00CC09B4">
        <w:rPr>
          <w:rFonts w:asciiTheme="minorHAnsi" w:hAnsiTheme="minorHAnsi" w:cstheme="minorHAnsi"/>
          <w:sz w:val="22"/>
          <w:szCs w:val="22"/>
        </w:rPr>
        <w:t xml:space="preserve"> </w:t>
      </w:r>
      <w:r w:rsidRPr="00CC09B4">
        <w:rPr>
          <w:rFonts w:asciiTheme="minorHAnsi" w:hAnsiTheme="minorHAnsi" w:cstheme="minorHAnsi"/>
          <w:sz w:val="22"/>
          <w:szCs w:val="22"/>
        </w:rPr>
        <w:t>beschikbaar via deze url</w:t>
      </w:r>
      <w:r w:rsidR="00337C4D" w:rsidRPr="00CC09B4">
        <w:rPr>
          <w:rFonts w:asciiTheme="minorHAnsi" w:hAnsiTheme="minorHAnsi" w:cstheme="minorHAnsi"/>
          <w:sz w:val="22"/>
          <w:szCs w:val="22"/>
        </w:rPr>
        <w:t xml:space="preserve">: </w:t>
      </w:r>
      <w:hyperlink r:id="rId8" w:history="1">
        <w:r w:rsidR="00337C4D" w:rsidRPr="00CC09B4">
          <w:rPr>
            <w:rStyle w:val="Hyperlink"/>
            <w:rFonts w:asciiTheme="minorHAnsi" w:hAnsiTheme="minorHAnsi" w:cstheme="minorHAnsi"/>
            <w:sz w:val="22"/>
            <w:szCs w:val="22"/>
          </w:rPr>
          <w:t>https://2-evolve.be/wp-content/uploads/2019/11/Gedragscode-gemandateerd-LBC.pdf</w:t>
        </w:r>
      </w:hyperlink>
      <w:r w:rsidR="00CC09B4" w:rsidRPr="00CC09B4">
        <w:rPr>
          <w:rFonts w:asciiTheme="minorHAnsi" w:hAnsiTheme="minorHAnsi" w:cstheme="minorHAnsi"/>
          <w:sz w:val="22"/>
          <w:szCs w:val="22"/>
        </w:rPr>
        <w:t xml:space="preserve">. </w:t>
      </w:r>
    </w:p>
    <w:p w14:paraId="51FE8DDA" w14:textId="77777777" w:rsidR="003A7854" w:rsidRPr="00CC09B4" w:rsidRDefault="003A7854" w:rsidP="00F255B9">
      <w:pPr>
        <w:pStyle w:val="Heading2"/>
        <w:spacing w:before="240"/>
        <w:rPr>
          <w:rFonts w:asciiTheme="minorHAnsi" w:hAnsiTheme="minorHAnsi" w:cstheme="minorHAnsi"/>
        </w:rPr>
      </w:pPr>
      <w:r w:rsidRPr="00CC09B4">
        <w:rPr>
          <w:rFonts w:asciiTheme="minorHAnsi" w:hAnsiTheme="minorHAnsi" w:cstheme="minorHAnsi"/>
        </w:rPr>
        <w:t xml:space="preserve">Artikel </w:t>
      </w:r>
      <w:r w:rsidR="001C2B13">
        <w:rPr>
          <w:rFonts w:asciiTheme="minorHAnsi" w:hAnsiTheme="minorHAnsi" w:cstheme="minorHAnsi"/>
        </w:rPr>
        <w:t>8</w:t>
      </w:r>
      <w:r w:rsidRPr="00CC09B4">
        <w:rPr>
          <w:rFonts w:asciiTheme="minorHAnsi" w:hAnsiTheme="minorHAnsi" w:cstheme="minorHAnsi"/>
        </w:rPr>
        <w:t>: Klachtenprocedure</w:t>
      </w:r>
    </w:p>
    <w:p w14:paraId="2D94D33E" w14:textId="77777777" w:rsidR="003A7854" w:rsidRPr="00CC09B4" w:rsidRDefault="003A7854" w:rsidP="005854A9">
      <w:pPr>
        <w:pStyle w:val="Standaard"/>
        <w:tabs>
          <w:tab w:val="left" w:pos="284"/>
          <w:tab w:val="left" w:pos="567"/>
          <w:tab w:val="left" w:pos="851"/>
          <w:tab w:val="center" w:pos="4394"/>
          <w:tab w:val="right" w:pos="8789"/>
        </w:tabs>
        <w:spacing w:line="276" w:lineRule="auto"/>
        <w:rPr>
          <w:rStyle w:val="Hyperlink0"/>
          <w:rFonts w:asciiTheme="minorHAnsi" w:hAnsiTheme="minorHAnsi" w:cstheme="minorHAnsi"/>
          <w:sz w:val="22"/>
          <w:szCs w:val="22"/>
        </w:rPr>
      </w:pPr>
      <w:r w:rsidRPr="00CC09B4">
        <w:rPr>
          <w:rStyle w:val="Hyperlink0"/>
          <w:rFonts w:asciiTheme="minorHAnsi" w:hAnsiTheme="minorHAnsi" w:cstheme="minorHAnsi"/>
          <w:sz w:val="22"/>
          <w:szCs w:val="22"/>
        </w:rPr>
        <w:t xml:space="preserve">De klant kan een klacht i.v.m. gesubsidieerde loopbaanbegeleiding indienen bij de gemandateerde onderneming zelf, rechtstreeks bij de </w:t>
      </w:r>
      <w:r w:rsidRPr="00CC09B4">
        <w:rPr>
          <w:rStyle w:val="Hyperlink0"/>
          <w:rFonts w:asciiTheme="minorHAnsi" w:hAnsiTheme="minorHAnsi" w:cstheme="minorHAnsi"/>
          <w:b/>
          <w:bCs/>
          <w:sz w:val="22"/>
          <w:szCs w:val="22"/>
        </w:rPr>
        <w:t>bestuurders</w:t>
      </w:r>
      <w:r w:rsidRPr="00CC09B4">
        <w:rPr>
          <w:rStyle w:val="Hyperlink0"/>
          <w:rFonts w:asciiTheme="minorHAnsi" w:hAnsiTheme="minorHAnsi" w:cstheme="minorHAnsi"/>
          <w:sz w:val="22"/>
          <w:szCs w:val="22"/>
        </w:rPr>
        <w:t xml:space="preserve"> Inez Senecaut (</w:t>
      </w:r>
      <w:hyperlink r:id="rId9" w:history="1">
        <w:r w:rsidRPr="00CC09B4">
          <w:rPr>
            <w:rStyle w:val="Hyperlink0"/>
            <w:rFonts w:asciiTheme="minorHAnsi" w:hAnsiTheme="minorHAnsi" w:cstheme="minorHAnsi"/>
            <w:sz w:val="22"/>
            <w:szCs w:val="22"/>
          </w:rPr>
          <w:t>inez@2-evolve.be</w:t>
        </w:r>
      </w:hyperlink>
      <w:r w:rsidRPr="00CC09B4">
        <w:rPr>
          <w:rStyle w:val="Hyperlink0"/>
          <w:rFonts w:asciiTheme="minorHAnsi" w:hAnsiTheme="minorHAnsi" w:cstheme="minorHAnsi"/>
          <w:sz w:val="22"/>
          <w:szCs w:val="22"/>
        </w:rPr>
        <w:t>) en</w:t>
      </w:r>
      <w:r w:rsidR="005854A9" w:rsidRPr="00CC09B4">
        <w:rPr>
          <w:rStyle w:val="Hyperlink0"/>
          <w:rFonts w:asciiTheme="minorHAnsi" w:hAnsiTheme="minorHAnsi" w:cstheme="minorHAnsi"/>
          <w:sz w:val="22"/>
          <w:szCs w:val="22"/>
        </w:rPr>
        <w:t>/of</w:t>
      </w:r>
      <w:r w:rsidRPr="00CC09B4">
        <w:rPr>
          <w:rStyle w:val="Hyperlink0"/>
          <w:rFonts w:asciiTheme="minorHAnsi" w:hAnsiTheme="minorHAnsi" w:cstheme="minorHAnsi"/>
          <w:sz w:val="22"/>
          <w:szCs w:val="22"/>
        </w:rPr>
        <w:t xml:space="preserve"> Tessa Lagey (</w:t>
      </w:r>
      <w:hyperlink r:id="rId10" w:history="1">
        <w:r w:rsidRPr="00CC09B4">
          <w:rPr>
            <w:rStyle w:val="Hyperlink0"/>
            <w:rFonts w:asciiTheme="minorHAnsi" w:hAnsiTheme="minorHAnsi" w:cstheme="minorHAnsi"/>
            <w:sz w:val="22"/>
            <w:szCs w:val="22"/>
          </w:rPr>
          <w:t>tessa@2-evolve.be</w:t>
        </w:r>
      </w:hyperlink>
      <w:r w:rsidRPr="00CC09B4">
        <w:rPr>
          <w:rStyle w:val="Hyperlink0"/>
          <w:rFonts w:asciiTheme="minorHAnsi" w:hAnsiTheme="minorHAnsi" w:cstheme="minorHAnsi"/>
          <w:sz w:val="22"/>
          <w:szCs w:val="22"/>
        </w:rPr>
        <w:t xml:space="preserve">). Een klacht kan ook worden ingediend bij de </w:t>
      </w:r>
      <w:r w:rsidRPr="00CC09B4">
        <w:rPr>
          <w:rStyle w:val="Hyperlink0"/>
          <w:rFonts w:asciiTheme="minorHAnsi" w:hAnsiTheme="minorHAnsi" w:cstheme="minorHAnsi"/>
          <w:b/>
          <w:bCs/>
          <w:sz w:val="22"/>
          <w:szCs w:val="22"/>
        </w:rPr>
        <w:t>VDAB</w:t>
      </w:r>
      <w:r w:rsidRPr="00CC09B4">
        <w:rPr>
          <w:rStyle w:val="Hyperlink0"/>
          <w:rFonts w:asciiTheme="minorHAnsi" w:hAnsiTheme="minorHAnsi" w:cstheme="minorHAnsi"/>
          <w:sz w:val="22"/>
          <w:szCs w:val="22"/>
        </w:rPr>
        <w:t>, als regisseur van het Vernieuwd Loopbaanlandschap via de website (klachtenformulier</w:t>
      </w:r>
      <w:r w:rsidR="005854A9" w:rsidRPr="00CC09B4">
        <w:rPr>
          <w:rStyle w:val="Hyperlink0"/>
          <w:rFonts w:asciiTheme="minorHAnsi" w:hAnsiTheme="minorHAnsi" w:cstheme="minorHAnsi"/>
          <w:sz w:val="22"/>
          <w:szCs w:val="22"/>
        </w:rPr>
        <w:t xml:space="preserve"> </w:t>
      </w:r>
      <w:hyperlink r:id="rId11" w:history="1">
        <w:r w:rsidR="005854A9" w:rsidRPr="00CC09B4">
          <w:rPr>
            <w:rStyle w:val="Hyperlink"/>
            <w:rFonts w:asciiTheme="minorHAnsi" w:eastAsia="Calibri" w:hAnsiTheme="minorHAnsi" w:cstheme="minorHAnsi"/>
            <w:sz w:val="22"/>
            <w:szCs w:val="22"/>
          </w:rPr>
          <w:t>http://www.vdab.be/vdab/klachten.shtml</w:t>
        </w:r>
      </w:hyperlink>
      <w:r w:rsidRPr="00CC09B4">
        <w:rPr>
          <w:rStyle w:val="Hyperlink0"/>
          <w:rFonts w:asciiTheme="minorHAnsi" w:hAnsiTheme="minorHAnsi" w:cstheme="minorHAnsi"/>
          <w:sz w:val="22"/>
          <w:szCs w:val="22"/>
        </w:rPr>
        <w:t xml:space="preserve">) </w:t>
      </w:r>
      <w:r w:rsidR="005854A9" w:rsidRPr="00CC09B4">
        <w:rPr>
          <w:rStyle w:val="Hyperlink0"/>
          <w:rFonts w:asciiTheme="minorHAnsi" w:hAnsiTheme="minorHAnsi" w:cstheme="minorHAnsi"/>
          <w:sz w:val="22"/>
          <w:szCs w:val="22"/>
        </w:rPr>
        <w:t xml:space="preserve">of </w:t>
      </w:r>
      <w:r w:rsidRPr="00CC09B4">
        <w:rPr>
          <w:rStyle w:val="Hyperlink0"/>
          <w:rFonts w:asciiTheme="minorHAnsi" w:hAnsiTheme="minorHAnsi" w:cstheme="minorHAnsi"/>
          <w:sz w:val="22"/>
          <w:szCs w:val="22"/>
        </w:rPr>
        <w:t xml:space="preserve">bij de </w:t>
      </w:r>
      <w:r w:rsidRPr="00CC09B4">
        <w:rPr>
          <w:rStyle w:val="Hyperlink0"/>
          <w:rFonts w:asciiTheme="minorHAnsi" w:hAnsiTheme="minorHAnsi" w:cstheme="minorHAnsi"/>
          <w:b/>
          <w:bCs/>
          <w:sz w:val="22"/>
          <w:szCs w:val="22"/>
        </w:rPr>
        <w:t>Vlaamse Ombudsdienst</w:t>
      </w:r>
      <w:r w:rsidRPr="00CC09B4">
        <w:rPr>
          <w:rStyle w:val="Hyperlink0"/>
          <w:rFonts w:asciiTheme="minorHAnsi" w:hAnsiTheme="minorHAnsi" w:cstheme="minorHAnsi"/>
          <w:sz w:val="22"/>
          <w:szCs w:val="22"/>
        </w:rPr>
        <w:t xml:space="preserve"> via het klachtenformulier op de </w:t>
      </w:r>
      <w:r w:rsidR="00A60E13" w:rsidRPr="00CC09B4">
        <w:rPr>
          <w:rStyle w:val="Hyperlink0"/>
          <w:rFonts w:asciiTheme="minorHAnsi" w:hAnsiTheme="minorHAnsi" w:cstheme="minorHAnsi"/>
          <w:sz w:val="22"/>
          <w:szCs w:val="22"/>
        </w:rPr>
        <w:t>w</w:t>
      </w:r>
      <w:r w:rsidRPr="00CC09B4">
        <w:rPr>
          <w:rStyle w:val="Hyperlink0"/>
          <w:rFonts w:asciiTheme="minorHAnsi" w:hAnsiTheme="minorHAnsi" w:cstheme="minorHAnsi"/>
          <w:sz w:val="22"/>
          <w:szCs w:val="22"/>
        </w:rPr>
        <w:t>ebsite </w:t>
      </w:r>
      <w:hyperlink r:id="rId12" w:history="1">
        <w:r w:rsidRPr="00CC09B4">
          <w:rPr>
            <w:rStyle w:val="Hyperlink0"/>
            <w:rFonts w:asciiTheme="minorHAnsi" w:hAnsiTheme="minorHAnsi" w:cstheme="minorHAnsi"/>
            <w:sz w:val="22"/>
            <w:szCs w:val="22"/>
          </w:rPr>
          <w:t>www.vlaamseombudsdienst.be</w:t>
        </w:r>
      </w:hyperlink>
      <w:r w:rsidRPr="00CC09B4">
        <w:rPr>
          <w:rStyle w:val="Hyperlink0"/>
          <w:rFonts w:asciiTheme="minorHAnsi" w:hAnsiTheme="minorHAnsi" w:cstheme="minorHAnsi"/>
          <w:sz w:val="22"/>
          <w:szCs w:val="22"/>
        </w:rPr>
        <w:t> of het gratis nummer 1700.</w:t>
      </w:r>
    </w:p>
    <w:p w14:paraId="4178AC58" w14:textId="77777777" w:rsidR="00FF643F" w:rsidRPr="00CC09B4" w:rsidRDefault="00FF643F"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rPr>
      </w:pPr>
    </w:p>
    <w:p w14:paraId="4D7875FF" w14:textId="77777777" w:rsidR="001222F3" w:rsidRDefault="001222F3"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r w:rsidRPr="00CC09B4">
        <w:rPr>
          <w:rStyle w:val="Hyperlink0"/>
          <w:rFonts w:asciiTheme="minorHAnsi" w:hAnsiTheme="minorHAnsi" w:cstheme="minorHAnsi"/>
          <w:sz w:val="22"/>
          <w:szCs w:val="22"/>
        </w:rPr>
        <w:t xml:space="preserve">Opgemaakt </w:t>
      </w:r>
      <w:r w:rsidR="00606114">
        <w:rPr>
          <w:rStyle w:val="Hyperlink0"/>
          <w:rFonts w:asciiTheme="minorHAnsi" w:hAnsiTheme="minorHAnsi" w:cstheme="minorHAnsi"/>
          <w:sz w:val="22"/>
          <w:szCs w:val="22"/>
        </w:rPr>
        <w:t xml:space="preserve">in 2 exemplaren  </w:t>
      </w:r>
      <w:r w:rsidRPr="00CC09B4">
        <w:rPr>
          <w:rStyle w:val="Hyperlink0"/>
          <w:rFonts w:asciiTheme="minorHAnsi" w:hAnsiTheme="minorHAnsi" w:cstheme="minorHAnsi"/>
          <w:sz w:val="22"/>
          <w:szCs w:val="22"/>
        </w:rPr>
        <w:t xml:space="preserve">te </w:t>
      </w:r>
      <w:r w:rsidR="001C2B13">
        <w:rPr>
          <w:rStyle w:val="Hyperlink0"/>
          <w:rFonts w:asciiTheme="minorHAnsi" w:hAnsiTheme="minorHAnsi" w:cstheme="minorHAnsi"/>
          <w:sz w:val="22"/>
          <w:szCs w:val="22"/>
        </w:rPr>
        <w:t>………………</w:t>
      </w:r>
      <w:r w:rsidR="00F16A30">
        <w:rPr>
          <w:rStyle w:val="Hyperlink0"/>
          <w:rFonts w:asciiTheme="minorHAnsi" w:hAnsiTheme="minorHAnsi" w:cstheme="minorHAnsi"/>
          <w:sz w:val="22"/>
          <w:szCs w:val="22"/>
        </w:rPr>
        <w:t xml:space="preserve"> </w:t>
      </w:r>
      <w:r w:rsidRPr="00CC09B4">
        <w:rPr>
          <w:rStyle w:val="Hyperlink0"/>
          <w:rFonts w:asciiTheme="minorHAnsi" w:hAnsiTheme="minorHAnsi" w:cstheme="minorHAnsi"/>
          <w:sz w:val="22"/>
          <w:szCs w:val="22"/>
        </w:rPr>
        <w:t>op</w:t>
      </w:r>
      <w:r w:rsidR="00FF643F" w:rsidRPr="00CC09B4">
        <w:rPr>
          <w:rStyle w:val="Hyperlink0"/>
          <w:rFonts w:asciiTheme="minorHAnsi" w:hAnsiTheme="minorHAnsi" w:cstheme="minorHAnsi"/>
          <w:sz w:val="22"/>
          <w:szCs w:val="22"/>
        </w:rPr>
        <w:t xml:space="preserve"> </w:t>
      </w:r>
      <w:r w:rsidR="00F16A30">
        <w:rPr>
          <w:rStyle w:val="Hyperlink0"/>
          <w:rFonts w:asciiTheme="minorHAnsi" w:hAnsiTheme="minorHAnsi" w:cstheme="minorHAnsi"/>
          <w:sz w:val="22"/>
          <w:szCs w:val="22"/>
        </w:rPr>
        <w:t xml:space="preserve">….  / …. / </w:t>
      </w:r>
      <w:r w:rsidR="001C2B13">
        <w:rPr>
          <w:rStyle w:val="Hyperlink0"/>
          <w:rFonts w:asciiTheme="minorHAnsi" w:hAnsiTheme="minorHAnsi" w:cstheme="minorHAnsi"/>
          <w:sz w:val="22"/>
          <w:szCs w:val="22"/>
        </w:rPr>
        <w:t>……</w:t>
      </w:r>
      <w:r w:rsidRPr="00CC09B4">
        <w:rPr>
          <w:rStyle w:val="Hyperlink0"/>
          <w:rFonts w:asciiTheme="minorHAnsi" w:hAnsiTheme="minorHAnsi" w:cstheme="minorHAnsi"/>
          <w:sz w:val="22"/>
          <w:szCs w:val="22"/>
        </w:rPr>
        <w:t>. Elke partij verklaart één origineel ontvangen te hebben.</w:t>
      </w:r>
    </w:p>
    <w:p w14:paraId="2153A329" w14:textId="77777777" w:rsidR="001C2B13" w:rsidRPr="00CC09B4" w:rsidRDefault="001C2B13"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1222F3" w:rsidRPr="00CC09B4" w14:paraId="4B928496" w14:textId="77777777" w:rsidTr="00FF643F">
        <w:tc>
          <w:tcPr>
            <w:tcW w:w="6379" w:type="dxa"/>
          </w:tcPr>
          <w:p w14:paraId="20A72879"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
                <w:rFonts w:asciiTheme="minorHAnsi" w:eastAsia="Calibri" w:hAnsiTheme="minorHAnsi" w:cstheme="minorHAnsi"/>
                <w:sz w:val="22"/>
                <w:szCs w:val="22"/>
              </w:rPr>
            </w:pPr>
            <w:r w:rsidRPr="00CC09B4">
              <w:rPr>
                <w:rFonts w:asciiTheme="minorHAnsi" w:hAnsiTheme="minorHAnsi" w:cstheme="minorHAnsi"/>
                <w:sz w:val="22"/>
                <w:szCs w:val="22"/>
              </w:rPr>
              <w:t>Voor de gemandateerde onderneming</w:t>
            </w:r>
            <w:r w:rsidRPr="00CC09B4">
              <w:rPr>
                <w:rStyle w:val="Hyperlink"/>
                <w:rFonts w:asciiTheme="minorHAnsi" w:eastAsia="Calibri" w:hAnsiTheme="minorHAnsi" w:cstheme="minorHAnsi"/>
                <w:sz w:val="22"/>
                <w:szCs w:val="22"/>
              </w:rPr>
              <w:t xml:space="preserve"> </w:t>
            </w:r>
          </w:p>
          <w:p w14:paraId="47C875DC"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r w:rsidRPr="00CC09B4">
              <w:rPr>
                <w:rStyle w:val="Hyperlink0"/>
                <w:rFonts w:asciiTheme="minorHAnsi" w:hAnsiTheme="minorHAnsi" w:cstheme="minorHAnsi"/>
                <w:sz w:val="22"/>
                <w:szCs w:val="22"/>
              </w:rPr>
              <w:t>“2-evolve”, de loopbaanbegeleider</w:t>
            </w:r>
          </w:p>
          <w:p w14:paraId="705E52D5"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p w14:paraId="6D9CB461"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rPr>
            </w:pPr>
          </w:p>
          <w:p w14:paraId="2FC0E8F2"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rPr>
            </w:pPr>
          </w:p>
          <w:p w14:paraId="16B5618F"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rPr>
            </w:pPr>
          </w:p>
          <w:p w14:paraId="476C7607"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rPr>
            </w:pPr>
          </w:p>
          <w:p w14:paraId="26F8C489" w14:textId="77777777" w:rsidR="005854A9" w:rsidRPr="00CC09B4" w:rsidRDefault="001C2B13"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r>
              <w:rPr>
                <w:rStyle w:val="Hyperlink0"/>
                <w:rFonts w:asciiTheme="minorHAnsi" w:hAnsiTheme="minorHAnsi" w:cstheme="minorHAnsi"/>
                <w:sz w:val="22"/>
                <w:szCs w:val="22"/>
              </w:rPr>
              <w:t>…</w:t>
            </w:r>
            <w:r>
              <w:rPr>
                <w:rStyle w:val="Hyperlink0"/>
                <w:rFonts w:asciiTheme="minorHAnsi" w:hAnsiTheme="minorHAnsi" w:cstheme="minorHAnsi"/>
              </w:rPr>
              <w:t>…………………………..;</w:t>
            </w:r>
          </w:p>
          <w:p w14:paraId="30987504" w14:textId="77777777" w:rsidR="001222F3" w:rsidRPr="00CC09B4" w:rsidRDefault="001222F3"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tc>
        <w:tc>
          <w:tcPr>
            <w:tcW w:w="2693" w:type="dxa"/>
            <w:hideMark/>
          </w:tcPr>
          <w:p w14:paraId="63CDEB99" w14:textId="77777777" w:rsidR="00CC09B4"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p w14:paraId="6DD441EB" w14:textId="77777777" w:rsidR="001222F3"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r w:rsidRPr="00CC09B4">
              <w:rPr>
                <w:rStyle w:val="Hyperlink0"/>
                <w:rFonts w:asciiTheme="minorHAnsi" w:hAnsiTheme="minorHAnsi" w:cstheme="minorHAnsi"/>
                <w:sz w:val="22"/>
                <w:szCs w:val="22"/>
              </w:rPr>
              <w:t xml:space="preserve">de </w:t>
            </w:r>
            <w:r w:rsidR="005854A9" w:rsidRPr="00CC09B4">
              <w:rPr>
                <w:rStyle w:val="Hyperlink0"/>
                <w:rFonts w:asciiTheme="minorHAnsi" w:hAnsiTheme="minorHAnsi" w:cstheme="minorHAnsi"/>
                <w:sz w:val="22"/>
                <w:szCs w:val="22"/>
              </w:rPr>
              <w:t>klant</w:t>
            </w:r>
          </w:p>
          <w:p w14:paraId="02F1BF73" w14:textId="77777777" w:rsidR="00CC09B4"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p w14:paraId="0F4A419F" w14:textId="77777777" w:rsidR="00CC09B4"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p w14:paraId="2EC43600" w14:textId="77777777" w:rsidR="00CC09B4"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p w14:paraId="3858622F" w14:textId="77777777" w:rsidR="00CC09B4"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p w14:paraId="31BB8A27" w14:textId="77777777" w:rsidR="00CC09B4"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p w14:paraId="02AFD549" w14:textId="77777777" w:rsidR="00CC09B4" w:rsidRPr="00CC09B4" w:rsidRDefault="00CC09B4" w:rsidP="00CC09B4">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r w:rsidRPr="00CC09B4">
              <w:rPr>
                <w:rStyle w:val="Hyperlink0"/>
                <w:rFonts w:asciiTheme="minorHAnsi" w:hAnsiTheme="minorHAnsi" w:cstheme="minorHAnsi"/>
                <w:sz w:val="22"/>
                <w:szCs w:val="22"/>
              </w:rPr>
              <w:t>(naam + handtekening)</w:t>
            </w:r>
          </w:p>
          <w:p w14:paraId="2E960034" w14:textId="77777777" w:rsidR="00CC09B4" w:rsidRPr="00CC09B4" w:rsidRDefault="00CC09B4"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sz w:val="22"/>
                <w:szCs w:val="22"/>
              </w:rPr>
            </w:pPr>
          </w:p>
        </w:tc>
      </w:tr>
    </w:tbl>
    <w:p w14:paraId="4EF55A17" w14:textId="77777777" w:rsidR="00532CB5" w:rsidRPr="00CC09B4" w:rsidRDefault="00532CB5" w:rsidP="00A60E13">
      <w:pPr>
        <w:pStyle w:val="Standaard"/>
        <w:tabs>
          <w:tab w:val="left" w:pos="284"/>
          <w:tab w:val="left" w:pos="567"/>
          <w:tab w:val="left" w:pos="851"/>
          <w:tab w:val="center" w:pos="4394"/>
          <w:tab w:val="right" w:pos="8789"/>
        </w:tabs>
        <w:spacing w:line="276" w:lineRule="auto"/>
        <w:jc w:val="both"/>
        <w:rPr>
          <w:rStyle w:val="Hyperlink0"/>
          <w:rFonts w:asciiTheme="minorHAnsi" w:hAnsiTheme="minorHAnsi" w:cstheme="minorHAnsi"/>
        </w:rPr>
      </w:pPr>
    </w:p>
    <w:sectPr w:rsidR="00532CB5" w:rsidRPr="00CC09B4" w:rsidSect="003B46DE">
      <w:headerReference w:type="even" r:id="rId13"/>
      <w:headerReference w:type="default" r:id="rId14"/>
      <w:footerReference w:type="even" r:id="rId15"/>
      <w:footerReference w:type="default" r:id="rId16"/>
      <w:headerReference w:type="first" r:id="rId17"/>
      <w:footerReference w:type="first" r:id="rId18"/>
      <w:pgSz w:w="11906" w:h="16838"/>
      <w:pgMar w:top="1985" w:right="1417" w:bottom="1417" w:left="1417" w:header="708" w:footer="5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A63E" w14:textId="77777777" w:rsidR="00C952FE" w:rsidRDefault="00C952FE" w:rsidP="00A60E13">
      <w:r>
        <w:separator/>
      </w:r>
    </w:p>
  </w:endnote>
  <w:endnote w:type="continuationSeparator" w:id="0">
    <w:p w14:paraId="13B9C7CC" w14:textId="77777777" w:rsidR="00C952FE" w:rsidRDefault="00C952FE" w:rsidP="00A6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3E2A" w14:textId="77777777" w:rsidR="00F255B9" w:rsidRDefault="00F2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rPr>
      <w:id w:val="371966060"/>
      <w:docPartObj>
        <w:docPartGallery w:val="Page Numbers (Bottom of Page)"/>
        <w:docPartUnique/>
      </w:docPartObj>
    </w:sdtPr>
    <w:sdtEndPr>
      <w:rPr>
        <w:noProof/>
      </w:rPr>
    </w:sdtEndPr>
    <w:sdtContent>
      <w:p w14:paraId="3E40E196" w14:textId="77777777" w:rsidR="00FF643F" w:rsidRPr="00753D99" w:rsidRDefault="00EC3257" w:rsidP="00EC3257">
        <w:pPr>
          <w:pStyle w:val="Voettekst"/>
          <w:tabs>
            <w:tab w:val="clear" w:pos="9072"/>
            <w:tab w:val="center" w:pos="4962"/>
            <w:tab w:val="right" w:pos="9044"/>
          </w:tabs>
          <w:rPr>
            <w:rFonts w:asciiTheme="majorHAnsi" w:hAnsiTheme="majorHAnsi"/>
          </w:rPr>
        </w:pPr>
        <w:r w:rsidRPr="00753D99">
          <w:rPr>
            <w:rFonts w:asciiTheme="majorHAnsi" w:hAnsiTheme="majorHAnsi"/>
            <w:sz w:val="22"/>
            <w:szCs w:val="22"/>
          </w:rPr>
          <w:t>Overeenkomst Loopbaanbegeleiding</w:t>
        </w:r>
        <w:r w:rsidRPr="00753D99">
          <w:rPr>
            <w:rFonts w:asciiTheme="majorHAnsi" w:hAnsiTheme="majorHAnsi"/>
          </w:rPr>
          <w:tab/>
        </w:r>
        <w:r w:rsidRPr="00753D99">
          <w:rPr>
            <w:rFonts w:asciiTheme="majorHAnsi" w:hAnsiTheme="majorHAnsi"/>
            <w:noProof/>
          </w:rPr>
          <w:drawing>
            <wp:inline distT="0" distB="0" distL="0" distR="0" wp14:anchorId="2CBC29A7" wp14:editId="4996C223">
              <wp:extent cx="1310680" cy="389744"/>
              <wp:effectExtent l="0" t="0" r="0" b="0"/>
              <wp:docPr id="9" name="officeArt object" descr="D:\Profiles\mvrie1\Downloads\label_loopbaancheques (1).jpg"/>
              <wp:cNvGraphicFramePr/>
              <a:graphic xmlns:a="http://schemas.openxmlformats.org/drawingml/2006/main">
                <a:graphicData uri="http://schemas.openxmlformats.org/drawingml/2006/picture">
                  <pic:pic xmlns:pic="http://schemas.openxmlformats.org/drawingml/2006/picture">
                    <pic:nvPicPr>
                      <pic:cNvPr id="1073741826" name="D:\Profiles\mvrie1\Downloads\label_loopbaancheques (1).jpg" descr="D:\Profiles\mvrie1\Downloads\label_loopbaancheques (1).jpg"/>
                      <pic:cNvPicPr>
                        <a:picLocks noChangeAspect="1"/>
                      </pic:cNvPicPr>
                    </pic:nvPicPr>
                    <pic:blipFill>
                      <a:blip r:embed="rId1"/>
                      <a:stretch>
                        <a:fillRect/>
                      </a:stretch>
                    </pic:blipFill>
                    <pic:spPr>
                      <a:xfrm>
                        <a:off x="0" y="0"/>
                        <a:ext cx="1310680" cy="389744"/>
                      </a:xfrm>
                      <a:prstGeom prst="rect">
                        <a:avLst/>
                      </a:prstGeom>
                      <a:ln w="12700" cap="flat">
                        <a:noFill/>
                        <a:miter lim="400000"/>
                      </a:ln>
                      <a:effectLst/>
                    </pic:spPr>
                  </pic:pic>
                </a:graphicData>
              </a:graphic>
            </wp:inline>
          </w:drawing>
        </w:r>
        <w:r w:rsidR="004B2227">
          <w:rPr>
            <w:rFonts w:asciiTheme="majorHAnsi" w:hAnsiTheme="majorHAnsi"/>
          </w:rPr>
          <w:t xml:space="preserve">            </w:t>
        </w:r>
        <w:r w:rsidR="004B2227" w:rsidRPr="00F601E6">
          <w:rPr>
            <w:noProof/>
            <w:lang w:val="nl-BE" w:eastAsia="nl-BE"/>
          </w:rPr>
          <w:drawing>
            <wp:inline distT="0" distB="0" distL="0" distR="0" wp14:anchorId="37A283B8" wp14:editId="70A3FCDD">
              <wp:extent cx="730250" cy="438150"/>
              <wp:effectExtent l="0" t="0" r="0" b="0"/>
              <wp:docPr id="1" name="Picture 1" descr="D:\Profiles\mvrie1\Downloads\VDABlogo_witopblau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Profiles\mvrie1\Downloads\VDABlogo_witopblauw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250" cy="438150"/>
                      </a:xfrm>
                      <a:prstGeom prst="rect">
                        <a:avLst/>
                      </a:prstGeom>
                      <a:noFill/>
                      <a:ln>
                        <a:noFill/>
                      </a:ln>
                    </pic:spPr>
                  </pic:pic>
                </a:graphicData>
              </a:graphic>
            </wp:inline>
          </w:drawing>
        </w:r>
        <w:r w:rsidRPr="00753D99">
          <w:rPr>
            <w:rFonts w:asciiTheme="majorHAnsi" w:hAnsiTheme="majorHAnsi"/>
          </w:rPr>
          <w:tab/>
        </w:r>
        <w:r w:rsidR="00FF643F" w:rsidRPr="00753D99">
          <w:rPr>
            <w:rFonts w:asciiTheme="majorHAnsi" w:hAnsiTheme="majorHAnsi"/>
          </w:rPr>
          <w:fldChar w:fldCharType="begin"/>
        </w:r>
        <w:r w:rsidR="00FF643F" w:rsidRPr="00753D99">
          <w:rPr>
            <w:rFonts w:asciiTheme="majorHAnsi" w:hAnsiTheme="majorHAnsi"/>
          </w:rPr>
          <w:instrText xml:space="preserve"> PAGE   \* MERGEFORMAT </w:instrText>
        </w:r>
        <w:r w:rsidR="00FF643F" w:rsidRPr="00753D99">
          <w:rPr>
            <w:rFonts w:asciiTheme="majorHAnsi" w:hAnsiTheme="majorHAnsi"/>
          </w:rPr>
          <w:fldChar w:fldCharType="separate"/>
        </w:r>
        <w:r w:rsidR="00FF643F" w:rsidRPr="00753D99">
          <w:rPr>
            <w:rFonts w:asciiTheme="majorHAnsi" w:hAnsiTheme="majorHAnsi"/>
            <w:noProof/>
          </w:rPr>
          <w:t>2</w:t>
        </w:r>
        <w:r w:rsidR="00FF643F" w:rsidRPr="00753D99">
          <w:rPr>
            <w:rFonts w:asciiTheme="majorHAnsi" w:hAnsiTheme="majorHAnsi"/>
            <w:noProof/>
          </w:rPr>
          <w:fldChar w:fldCharType="end"/>
        </w:r>
        <w:r w:rsidR="00A60E13" w:rsidRPr="00753D99">
          <w:rPr>
            <w:rFonts w:asciiTheme="majorHAnsi" w:hAnsiTheme="majorHAnsi"/>
          </w:rPr>
          <w:t>/</w:t>
        </w:r>
        <w:r w:rsidR="00F255B9">
          <w:rPr>
            <w:rFonts w:asciiTheme="majorHAnsi" w:hAnsiTheme="majorHAnsi"/>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04C0" w14:textId="77777777" w:rsidR="00F255B9" w:rsidRDefault="00F25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141C2" w14:textId="77777777" w:rsidR="00C952FE" w:rsidRDefault="00C952FE" w:rsidP="00A60E13">
      <w:r>
        <w:separator/>
      </w:r>
    </w:p>
  </w:footnote>
  <w:footnote w:type="continuationSeparator" w:id="0">
    <w:p w14:paraId="4E94C040" w14:textId="77777777" w:rsidR="00C952FE" w:rsidRDefault="00C952FE" w:rsidP="00A6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750D" w14:textId="77777777" w:rsidR="00F255B9" w:rsidRDefault="00F25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C4F4D" w14:textId="77777777" w:rsidR="00F255B9" w:rsidRPr="00CC09B4" w:rsidRDefault="00F255B9" w:rsidP="00F255B9">
    <w:pPr>
      <w:pStyle w:val="Heading1"/>
      <w:spacing w:line="240" w:lineRule="auto"/>
      <w:ind w:left="1843"/>
      <w:jc w:val="left"/>
      <w:rPr>
        <w:rFonts w:asciiTheme="minorHAnsi" w:hAnsiTheme="minorHAnsi" w:cstheme="minorHAnsi"/>
      </w:rPr>
    </w:pPr>
    <w:r w:rsidRPr="00DE2BAD">
      <w:rPr>
        <w:noProof/>
      </w:rPr>
      <w:drawing>
        <wp:anchor distT="0" distB="0" distL="114300" distR="114300" simplePos="0" relativeHeight="251658240" behindDoc="0" locked="0" layoutInCell="1" allowOverlap="1" wp14:anchorId="2FFD56DD" wp14:editId="24FA2DCF">
          <wp:simplePos x="0" y="0"/>
          <wp:positionH relativeFrom="column">
            <wp:posOffset>4459813</wp:posOffset>
          </wp:positionH>
          <wp:positionV relativeFrom="paragraph">
            <wp:posOffset>147955</wp:posOffset>
          </wp:positionV>
          <wp:extent cx="1511300" cy="447675"/>
          <wp:effectExtent l="0" t="0" r="0" b="0"/>
          <wp:wrapThrough wrapText="bothSides">
            <wp:wrapPolygon edited="0">
              <wp:start x="0" y="0"/>
              <wp:lineTo x="0" y="20834"/>
              <wp:lineTo x="21418" y="20834"/>
              <wp:lineTo x="21418" y="0"/>
              <wp:lineTo x="0" y="0"/>
            </wp:wrapPolygon>
          </wp:wrapThrough>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3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9B4">
      <w:rPr>
        <w:rFonts w:asciiTheme="minorHAnsi" w:hAnsiTheme="minorHAnsi" w:cstheme="minorHAnsi"/>
      </w:rPr>
      <w:t xml:space="preserve">Overeenkomst </w:t>
    </w:r>
    <w:r>
      <w:rPr>
        <w:rFonts w:asciiTheme="minorHAnsi" w:hAnsiTheme="minorHAnsi" w:cstheme="minorHAnsi"/>
      </w:rPr>
      <w:t>L</w:t>
    </w:r>
    <w:r w:rsidRPr="00CC09B4">
      <w:rPr>
        <w:rFonts w:asciiTheme="minorHAnsi" w:hAnsiTheme="minorHAnsi" w:cstheme="minorHAnsi"/>
      </w:rPr>
      <w:t>oopbaanbegeleiding</w:t>
    </w:r>
  </w:p>
  <w:p w14:paraId="306AF073" w14:textId="77777777" w:rsidR="00FF643F" w:rsidRDefault="00FF643F" w:rsidP="00F25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F37A" w14:textId="77777777" w:rsidR="00F255B9" w:rsidRDefault="00F25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73.85pt;height:173.85pt" o:bullet="t">
        <v:imagedata r:id="rId1" o:title="clip_image001"/>
      </v:shape>
    </w:pict>
  </w:numPicBullet>
  <w:abstractNum w:abstractNumId="0" w15:restartNumberingAfterBreak="0">
    <w:nsid w:val="074C1E39"/>
    <w:multiLevelType w:val="hybridMultilevel"/>
    <w:tmpl w:val="3D122EB0"/>
    <w:lvl w:ilvl="0" w:tplc="184A2622">
      <w:start w:val="1"/>
      <w:numFmt w:val="bullet"/>
      <w:lvlText w:val="•"/>
      <w:lvlPicBulletId w:val="0"/>
      <w:lvlJc w:val="left"/>
      <w:pPr>
        <w:ind w:left="1080" w:hanging="360"/>
      </w:pPr>
      <w:rPr>
        <w:rFonts w:hAnsi="Arial Unicode MS"/>
        <w:caps w:val="0"/>
        <w:smallCaps w:val="0"/>
        <w:strike w:val="0"/>
        <w:dstrike w:val="0"/>
        <w:outline w:val="0"/>
        <w:emboss w:val="0"/>
        <w:imprint w:val="0"/>
        <w:color w:val="000000"/>
        <w:spacing w:val="0"/>
        <w:w w:val="100"/>
        <w:kern w:val="0"/>
        <w:position w:val="0"/>
        <w:sz w:val="16"/>
        <w:szCs w:val="16"/>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DAA5EC5"/>
    <w:multiLevelType w:val="hybridMultilevel"/>
    <w:tmpl w:val="EF68EDD8"/>
    <w:lvl w:ilvl="0" w:tplc="323EC6E6">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1" w:tplc="184A2622">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2" w:tplc="514C423C">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3" w:tplc="7BE0C338">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4" w:tplc="B2D2A084">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5" w:tplc="568E04CE">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6" w:tplc="97E25D66">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68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7" w:tplc="7C50818E">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lvl w:ilvl="8" w:tplc="B0F42CCE">
      <w:start w:val="1"/>
      <w:numFmt w:val="bullet"/>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120" w:hanging="360"/>
      </w:pPr>
      <w:rPr>
        <w:rFonts w:hAnsi="Arial Unicode MS"/>
        <w:caps w:val="0"/>
        <w:smallCaps w:val="0"/>
        <w:strike w:val="0"/>
        <w:dstrike w:val="0"/>
        <w:outline w:val="0"/>
        <w:shadow w:val="0"/>
        <w:emboss w:val="0"/>
        <w:imprint w:val="0"/>
        <w:color w:val="000000"/>
        <w:spacing w:val="0"/>
        <w:w w:val="100"/>
        <w:kern w:val="0"/>
        <w:position w:val="0"/>
        <w:sz w:val="16"/>
        <w:szCs w:val="16"/>
        <w:highlight w:val="none"/>
        <w:u w:val="none"/>
        <w:effect w:val="none"/>
        <w:vertAlign w:val="baseline"/>
      </w:rPr>
    </w:lvl>
  </w:abstractNum>
  <w:num w:numId="1" w16cid:durableId="468128061">
    <w:abstractNumId w:val="1"/>
  </w:num>
  <w:num w:numId="2" w16cid:durableId="125509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9D"/>
    <w:rsid w:val="00085070"/>
    <w:rsid w:val="000E3F8A"/>
    <w:rsid w:val="001222F3"/>
    <w:rsid w:val="00164D2A"/>
    <w:rsid w:val="00193076"/>
    <w:rsid w:val="001C2B13"/>
    <w:rsid w:val="001C6A63"/>
    <w:rsid w:val="001D053C"/>
    <w:rsid w:val="002C6262"/>
    <w:rsid w:val="002E442A"/>
    <w:rsid w:val="00330D26"/>
    <w:rsid w:val="00337C4D"/>
    <w:rsid w:val="003A3E13"/>
    <w:rsid w:val="003A7854"/>
    <w:rsid w:val="003B46DE"/>
    <w:rsid w:val="00412454"/>
    <w:rsid w:val="00452012"/>
    <w:rsid w:val="004B2227"/>
    <w:rsid w:val="0053009D"/>
    <w:rsid w:val="00530101"/>
    <w:rsid w:val="00532CB5"/>
    <w:rsid w:val="00555BFE"/>
    <w:rsid w:val="00581871"/>
    <w:rsid w:val="005854A9"/>
    <w:rsid w:val="005870B7"/>
    <w:rsid w:val="005B671A"/>
    <w:rsid w:val="00602D08"/>
    <w:rsid w:val="00606114"/>
    <w:rsid w:val="006276BB"/>
    <w:rsid w:val="00650F60"/>
    <w:rsid w:val="006D0EED"/>
    <w:rsid w:val="006E7AC9"/>
    <w:rsid w:val="00753D99"/>
    <w:rsid w:val="007D4BEB"/>
    <w:rsid w:val="00802066"/>
    <w:rsid w:val="008A2FF2"/>
    <w:rsid w:val="009138CB"/>
    <w:rsid w:val="0092640E"/>
    <w:rsid w:val="00936599"/>
    <w:rsid w:val="00966346"/>
    <w:rsid w:val="00983250"/>
    <w:rsid w:val="009917B4"/>
    <w:rsid w:val="00993496"/>
    <w:rsid w:val="00A60E13"/>
    <w:rsid w:val="00AD6A9F"/>
    <w:rsid w:val="00B4250F"/>
    <w:rsid w:val="00B67221"/>
    <w:rsid w:val="00BF6BF9"/>
    <w:rsid w:val="00C60595"/>
    <w:rsid w:val="00C73373"/>
    <w:rsid w:val="00C952FE"/>
    <w:rsid w:val="00CA0CE7"/>
    <w:rsid w:val="00CC09B4"/>
    <w:rsid w:val="00CC2BDF"/>
    <w:rsid w:val="00CC4E98"/>
    <w:rsid w:val="00D30E79"/>
    <w:rsid w:val="00D874D8"/>
    <w:rsid w:val="00E17652"/>
    <w:rsid w:val="00E20456"/>
    <w:rsid w:val="00EC3257"/>
    <w:rsid w:val="00F16A30"/>
    <w:rsid w:val="00F255B9"/>
    <w:rsid w:val="00F651F1"/>
    <w:rsid w:val="00FF643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D004D"/>
  <w15:chartTrackingRefBased/>
  <w15:docId w15:val="{9784A7EF-9A7F-5045-AA6B-9D631264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13"/>
    <w:pPr>
      <w:autoSpaceDE w:val="0"/>
      <w:autoSpaceDN w:val="0"/>
      <w:adjustRightInd w:val="0"/>
      <w:spacing w:line="276" w:lineRule="auto"/>
    </w:pPr>
    <w:rPr>
      <w:rFonts w:ascii="Calibri" w:hAnsi="Calibri"/>
      <w:lang w:val="nl-NL"/>
    </w:rPr>
  </w:style>
  <w:style w:type="paragraph" w:styleId="Heading1">
    <w:name w:val="heading 1"/>
    <w:basedOn w:val="Normal"/>
    <w:next w:val="Normal"/>
    <w:link w:val="Heading1Char"/>
    <w:uiPriority w:val="9"/>
    <w:qFormat/>
    <w:rsid w:val="00FF643F"/>
    <w:pPr>
      <w:keepNext/>
      <w:keepLines/>
      <w:spacing w:before="240" w:after="0"/>
      <w:jc w:val="center"/>
      <w:outlineLvl w:val="0"/>
    </w:pPr>
    <w:rPr>
      <w:rFonts w:asciiTheme="majorHAnsi" w:eastAsiaTheme="majorEastAsia" w:hAnsiTheme="majorHAnsi" w:cstheme="majorBidi"/>
      <w:b/>
      <w:bCs/>
      <w:color w:val="1FB2C5"/>
      <w:sz w:val="32"/>
      <w:szCs w:val="32"/>
    </w:rPr>
  </w:style>
  <w:style w:type="paragraph" w:styleId="Heading2">
    <w:name w:val="heading 2"/>
    <w:basedOn w:val="Heading1"/>
    <w:next w:val="Normal"/>
    <w:link w:val="Heading2Char"/>
    <w:uiPriority w:val="9"/>
    <w:unhideWhenUsed/>
    <w:qFormat/>
    <w:rsid w:val="005854A9"/>
    <w:pPr>
      <w:spacing w:before="480" w:after="240"/>
      <w:jc w:val="both"/>
      <w:outlineLvl w:val="1"/>
    </w:pPr>
    <w:rPr>
      <w:sz w:val="25"/>
      <w:szCs w:val="25"/>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
    <w:name w:val="Standaard"/>
    <w:rsid w:val="00B4250F"/>
    <w:pPr>
      <w:spacing w:after="0" w:line="240" w:lineRule="auto"/>
    </w:pPr>
    <w:rPr>
      <w:rFonts w:ascii="Times New Roman" w:eastAsia="Times New Roman" w:hAnsi="Times New Roman" w:cs="Times New Roman"/>
      <w:color w:val="000000"/>
      <w:sz w:val="24"/>
      <w:szCs w:val="24"/>
      <w:u w:color="000000"/>
      <w:lang w:val="nl-NL"/>
    </w:rPr>
  </w:style>
  <w:style w:type="paragraph" w:customStyle="1" w:styleId="Hoofdtekst">
    <w:name w:val="Hoofdtekst"/>
    <w:rsid w:val="00B4250F"/>
    <w:pPr>
      <w:spacing w:after="0" w:line="240" w:lineRule="auto"/>
    </w:pPr>
    <w:rPr>
      <w:rFonts w:ascii="Helvetica Neue" w:eastAsia="Arial Unicode MS" w:hAnsi="Helvetica Neue" w:cs="Arial Unicode MS"/>
      <w:color w:val="000000"/>
      <w:lang w:val="nl-NL"/>
    </w:rPr>
  </w:style>
  <w:style w:type="character" w:customStyle="1" w:styleId="Hyperlink0">
    <w:name w:val="Hyperlink.0"/>
    <w:basedOn w:val="DefaultParagraphFont"/>
    <w:rsid w:val="00B4250F"/>
    <w:rPr>
      <w:rFonts w:ascii="Calibri" w:eastAsia="Calibri" w:hAnsi="Calibri" w:cs="Calibri" w:hint="default"/>
    </w:rPr>
  </w:style>
  <w:style w:type="character" w:customStyle="1" w:styleId="Heading1Char">
    <w:name w:val="Heading 1 Char"/>
    <w:basedOn w:val="DefaultParagraphFont"/>
    <w:link w:val="Heading1"/>
    <w:uiPriority w:val="9"/>
    <w:rsid w:val="00FF643F"/>
    <w:rPr>
      <w:rFonts w:asciiTheme="majorHAnsi" w:eastAsiaTheme="majorEastAsia" w:hAnsiTheme="majorHAnsi" w:cstheme="majorBidi"/>
      <w:b/>
      <w:bCs/>
      <w:color w:val="1FB2C5"/>
      <w:sz w:val="32"/>
      <w:szCs w:val="32"/>
      <w:lang w:val="nl-NL"/>
    </w:rPr>
  </w:style>
  <w:style w:type="character" w:styleId="Hyperlink">
    <w:name w:val="Hyperlink"/>
    <w:basedOn w:val="DefaultParagraphFont"/>
    <w:uiPriority w:val="99"/>
    <w:unhideWhenUsed/>
    <w:rsid w:val="00412454"/>
    <w:rPr>
      <w:color w:val="0563C1" w:themeColor="hyperlink"/>
      <w:u w:val="single"/>
    </w:rPr>
  </w:style>
  <w:style w:type="character" w:styleId="UnresolvedMention">
    <w:name w:val="Unresolved Mention"/>
    <w:basedOn w:val="DefaultParagraphFont"/>
    <w:uiPriority w:val="99"/>
    <w:semiHidden/>
    <w:unhideWhenUsed/>
    <w:rsid w:val="00412454"/>
    <w:rPr>
      <w:color w:val="605E5C"/>
      <w:shd w:val="clear" w:color="auto" w:fill="E1DFDD"/>
    </w:rPr>
  </w:style>
  <w:style w:type="paragraph" w:styleId="BalloonText">
    <w:name w:val="Balloon Text"/>
    <w:basedOn w:val="Normal"/>
    <w:link w:val="BalloonTextChar"/>
    <w:unhideWhenUsed/>
    <w:rsid w:val="00627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276BB"/>
    <w:rPr>
      <w:rFonts w:ascii="Segoe UI" w:hAnsi="Segoe UI" w:cs="Segoe UI"/>
      <w:sz w:val="18"/>
      <w:szCs w:val="18"/>
    </w:rPr>
  </w:style>
  <w:style w:type="paragraph" w:styleId="Header">
    <w:name w:val="header"/>
    <w:basedOn w:val="Normal"/>
    <w:link w:val="HeaderChar"/>
    <w:uiPriority w:val="99"/>
    <w:unhideWhenUsed/>
    <w:rsid w:val="00FF643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F643F"/>
  </w:style>
  <w:style w:type="paragraph" w:styleId="Footer">
    <w:name w:val="footer"/>
    <w:basedOn w:val="Normal"/>
    <w:link w:val="FooterChar"/>
    <w:uiPriority w:val="99"/>
    <w:unhideWhenUsed/>
    <w:rsid w:val="00FF643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F643F"/>
  </w:style>
  <w:style w:type="character" w:customStyle="1" w:styleId="Heading2Char">
    <w:name w:val="Heading 2 Char"/>
    <w:basedOn w:val="DefaultParagraphFont"/>
    <w:link w:val="Heading2"/>
    <w:uiPriority w:val="9"/>
    <w:rsid w:val="005854A9"/>
    <w:rPr>
      <w:rFonts w:asciiTheme="majorHAnsi" w:eastAsiaTheme="majorEastAsia" w:hAnsiTheme="majorHAnsi" w:cstheme="majorBidi"/>
      <w:b/>
      <w:bCs/>
      <w:color w:val="1FB2C5"/>
      <w:sz w:val="25"/>
      <w:szCs w:val="25"/>
      <w:lang w:val="nl-NL" w:eastAsia="nl-NL"/>
    </w:rPr>
  </w:style>
  <w:style w:type="character" w:styleId="FollowedHyperlink">
    <w:name w:val="FollowedHyperlink"/>
    <w:basedOn w:val="DefaultParagraphFont"/>
    <w:uiPriority w:val="99"/>
    <w:semiHidden/>
    <w:unhideWhenUsed/>
    <w:rsid w:val="00330D26"/>
    <w:rPr>
      <w:color w:val="954F72" w:themeColor="followedHyperlink"/>
      <w:u w:val="single"/>
    </w:rPr>
  </w:style>
  <w:style w:type="character" w:styleId="CommentReference">
    <w:name w:val="annotation reference"/>
    <w:basedOn w:val="DefaultParagraphFont"/>
    <w:uiPriority w:val="99"/>
    <w:semiHidden/>
    <w:unhideWhenUsed/>
    <w:rsid w:val="006D0EED"/>
    <w:rPr>
      <w:sz w:val="16"/>
      <w:szCs w:val="16"/>
    </w:rPr>
  </w:style>
  <w:style w:type="paragraph" w:styleId="CommentText">
    <w:name w:val="annotation text"/>
    <w:basedOn w:val="Normal"/>
    <w:link w:val="CommentTextChar"/>
    <w:uiPriority w:val="99"/>
    <w:semiHidden/>
    <w:unhideWhenUsed/>
    <w:rsid w:val="006D0EED"/>
    <w:pPr>
      <w:spacing w:line="240" w:lineRule="auto"/>
    </w:pPr>
    <w:rPr>
      <w:sz w:val="20"/>
      <w:szCs w:val="20"/>
    </w:rPr>
  </w:style>
  <w:style w:type="character" w:customStyle="1" w:styleId="CommentTextChar">
    <w:name w:val="Comment Text Char"/>
    <w:basedOn w:val="DefaultParagraphFont"/>
    <w:link w:val="CommentText"/>
    <w:uiPriority w:val="99"/>
    <w:semiHidden/>
    <w:rsid w:val="006D0EED"/>
    <w:rPr>
      <w:rFonts w:ascii="Calibri" w:hAnsi="Calibri"/>
      <w:sz w:val="20"/>
      <w:szCs w:val="20"/>
      <w:lang w:val="nl-NL"/>
    </w:rPr>
  </w:style>
  <w:style w:type="paragraph" w:styleId="CommentSubject">
    <w:name w:val="annotation subject"/>
    <w:basedOn w:val="CommentText"/>
    <w:next w:val="CommentText"/>
    <w:link w:val="CommentSubjectChar"/>
    <w:uiPriority w:val="99"/>
    <w:semiHidden/>
    <w:unhideWhenUsed/>
    <w:rsid w:val="006D0EED"/>
    <w:rPr>
      <w:b/>
      <w:bCs/>
    </w:rPr>
  </w:style>
  <w:style w:type="character" w:customStyle="1" w:styleId="CommentSubjectChar">
    <w:name w:val="Comment Subject Char"/>
    <w:basedOn w:val="CommentTextChar"/>
    <w:link w:val="CommentSubject"/>
    <w:uiPriority w:val="99"/>
    <w:semiHidden/>
    <w:rsid w:val="006D0EED"/>
    <w:rPr>
      <w:rFonts w:ascii="Calibri" w:hAnsi="Calibri"/>
      <w:b/>
      <w:bCs/>
      <w:sz w:val="20"/>
      <w:szCs w:val="20"/>
      <w:lang w:val="nl-NL"/>
    </w:rPr>
  </w:style>
  <w:style w:type="paragraph" w:customStyle="1" w:styleId="Voettekst">
    <w:name w:val="Voettekst"/>
    <w:rsid w:val="00EC3257"/>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4"/>
      <w:szCs w:val="24"/>
      <w:u w:color="000000"/>
      <w:bdr w:val="ni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40194">
      <w:bodyDiv w:val="1"/>
      <w:marLeft w:val="0"/>
      <w:marRight w:val="0"/>
      <w:marTop w:val="0"/>
      <w:marBottom w:val="0"/>
      <w:divBdr>
        <w:top w:val="none" w:sz="0" w:space="0" w:color="auto"/>
        <w:left w:val="none" w:sz="0" w:space="0" w:color="auto"/>
        <w:bottom w:val="none" w:sz="0" w:space="0" w:color="auto"/>
        <w:right w:val="none" w:sz="0" w:space="0" w:color="auto"/>
      </w:divBdr>
    </w:div>
    <w:div w:id="765613516">
      <w:bodyDiv w:val="1"/>
      <w:marLeft w:val="0"/>
      <w:marRight w:val="0"/>
      <w:marTop w:val="0"/>
      <w:marBottom w:val="0"/>
      <w:divBdr>
        <w:top w:val="none" w:sz="0" w:space="0" w:color="auto"/>
        <w:left w:val="none" w:sz="0" w:space="0" w:color="auto"/>
        <w:bottom w:val="none" w:sz="0" w:space="0" w:color="auto"/>
        <w:right w:val="none" w:sz="0" w:space="0" w:color="auto"/>
      </w:divBdr>
    </w:div>
    <w:div w:id="1005010859">
      <w:bodyDiv w:val="1"/>
      <w:marLeft w:val="0"/>
      <w:marRight w:val="0"/>
      <w:marTop w:val="0"/>
      <w:marBottom w:val="0"/>
      <w:divBdr>
        <w:top w:val="none" w:sz="0" w:space="0" w:color="auto"/>
        <w:left w:val="none" w:sz="0" w:space="0" w:color="auto"/>
        <w:bottom w:val="none" w:sz="0" w:space="0" w:color="auto"/>
        <w:right w:val="none" w:sz="0" w:space="0" w:color="auto"/>
      </w:divBdr>
    </w:div>
    <w:div w:id="202358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evolve.be/wp-content/uploads/2019/11/Gedragscode-gemandateerd-LBC.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laamseombudsdienst.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dab.be/vdab/klachten.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ssa@2-evolve.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ez@2-evolve.b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nez/Dropbox/Files%202EVOLVE%20COACHES/2-evolve%20INFO%20en%20Tools/Templates%20LBB/2_Overeenkomst-new.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EABC-3366-534F-98EC-F7E1BEA4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2_Overeenkomst-new.dotx</Template>
  <TotalTime>1</TotalTime>
  <Pages>3</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Senecaut</dc:creator>
  <cp:keywords/>
  <dc:description/>
  <cp:lastModifiedBy>Inez Senecaut</cp:lastModifiedBy>
  <cp:revision>1</cp:revision>
  <cp:lastPrinted>2022-04-25T07:58:00Z</cp:lastPrinted>
  <dcterms:created xsi:type="dcterms:W3CDTF">2024-07-12T09:01:00Z</dcterms:created>
  <dcterms:modified xsi:type="dcterms:W3CDTF">2024-07-12T09:02:00Z</dcterms:modified>
</cp:coreProperties>
</file>